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2FE0FA0D" w:rsidR="00421ABD" w:rsidRDefault="00DC5FC3">
      <w:pPr>
        <w:rPr>
          <w:rFonts w:hint="eastAsia"/>
          <w:b/>
          <w:bCs/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42B7F7FC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F1F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59906FB7" wp14:editId="1737EAEC">
            <wp:simplePos x="0" y="0"/>
            <wp:positionH relativeFrom="column">
              <wp:posOffset>2847975</wp:posOffset>
            </wp:positionH>
            <wp:positionV relativeFrom="paragraph">
              <wp:posOffset>98425</wp:posOffset>
            </wp:positionV>
            <wp:extent cx="1933575" cy="1869440"/>
            <wp:effectExtent l="0" t="0" r="9525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2F645" w14:textId="47465E94" w:rsidR="00FF2EAE" w:rsidRPr="000A16B3" w:rsidRDefault="0078764E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3833C735">
                <wp:simplePos x="0" y="0"/>
                <wp:positionH relativeFrom="margin">
                  <wp:posOffset>-171450</wp:posOffset>
                </wp:positionH>
                <wp:positionV relativeFrom="paragraph">
                  <wp:posOffset>299085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324A0E1C" w:rsidR="000A16B3" w:rsidRPr="000A16B3" w:rsidRDefault="00160A16" w:rsidP="00DC5FC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L2800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3.5pt;margin-top:23.55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" fillcolor="white [3201]" stroked="f" strokeweight=".5pt">
                <v:textbox>
                  <w:txbxContent>
                    <w:p w14:paraId="693D8476" w14:textId="324A0E1C" w:rsidR="000A16B3" w:rsidRPr="000A16B3" w:rsidRDefault="00160A16" w:rsidP="00DC5FC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L2800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6C9D3F70" w:rsidR="00FF2EAE" w:rsidRDefault="0078764E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7AE50D40">
                <wp:simplePos x="0" y="0"/>
                <wp:positionH relativeFrom="margin">
                  <wp:posOffset>-285750</wp:posOffset>
                </wp:positionH>
                <wp:positionV relativeFrom="paragraph">
                  <wp:posOffset>340995</wp:posOffset>
                </wp:positionV>
                <wp:extent cx="2781300" cy="6000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02165" w14:textId="31ED98F5" w:rsidR="00FF2EAE" w:rsidRDefault="00160A16" w:rsidP="00DC5FC3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22222"/>
                                <w:sz w:val="45"/>
                                <w:szCs w:val="45"/>
                                <w:shd w:val="clear" w:color="auto" w:fill="FFFFFF"/>
                              </w:rPr>
                              <w:t>研究级生物显微镜</w:t>
                            </w:r>
                          </w:p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22.5pt;margin-top:26.85pt;width:219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" fillcolor="white [3201]" stroked="f" strokeweight=".5pt">
                <v:textbox>
                  <w:txbxContent>
                    <w:p w14:paraId="36502165" w14:textId="31ED98F5" w:rsidR="00FF2EAE" w:rsidRDefault="00160A16" w:rsidP="00DC5FC3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hint="eastAsia"/>
                          <w:color w:val="222222"/>
                          <w:sz w:val="45"/>
                          <w:szCs w:val="45"/>
                          <w:shd w:val="clear" w:color="auto" w:fill="FFFFFF"/>
                        </w:rPr>
                        <w:t>研究级生物显微镜</w:t>
                      </w:r>
                    </w:p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7DD19710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788ED62A" w14:textId="6E3146A9" w:rsidR="00692205" w:rsidRPr="00692205" w:rsidRDefault="0078764E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475E20BA">
                <wp:simplePos x="0" y="0"/>
                <wp:positionH relativeFrom="column">
                  <wp:posOffset>409575</wp:posOffset>
                </wp:positionH>
                <wp:positionV relativeFrom="paragraph">
                  <wp:posOffset>120015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765F6511" w:rsidR="00692205" w:rsidRPr="00692205" w:rsidRDefault="00160A16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8" style="position:absolute;left:0;text-align:left;margin-left:32.25pt;margin-top:9.45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i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gRpEB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" fillcolor="#54a1f6" stroked="f" strokeweight="1pt">
                <v:textbox>
                  <w:txbxContent>
                    <w:p w14:paraId="6D09D6D7" w14:textId="765F6511" w:rsidR="00692205" w:rsidRPr="00692205" w:rsidRDefault="00160A16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用途</w:t>
                      </w:r>
                    </w:p>
                  </w:txbxContent>
                </v:textbox>
              </v:rect>
            </w:pict>
          </mc:Fallback>
        </mc:AlternateContent>
      </w:r>
      <w:r w:rsidR="00B54B1A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151D111C">
                <wp:simplePos x="0" y="0"/>
                <wp:positionH relativeFrom="column">
                  <wp:posOffset>3399790</wp:posOffset>
                </wp:positionH>
                <wp:positionV relativeFrom="paragraph">
                  <wp:posOffset>396240</wp:posOffset>
                </wp:positionV>
                <wp:extent cx="28575" cy="685800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6D17C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pt,31.2pt" to="269.9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1ABB0E1C" w14:textId="29EE0B79" w:rsidR="00692205" w:rsidRPr="00692205" w:rsidRDefault="0078764E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79EA3015">
                <wp:simplePos x="0" y="0"/>
                <wp:positionH relativeFrom="column">
                  <wp:posOffset>-971550</wp:posOffset>
                </wp:positionH>
                <wp:positionV relativeFrom="paragraph">
                  <wp:posOffset>247650</wp:posOffset>
                </wp:positionV>
                <wp:extent cx="4343400" cy="8572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22E2D8C9" w:rsidR="00692205" w:rsidRPr="00160A16" w:rsidRDefault="00160A16" w:rsidP="00160A16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60A16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TL2800系列生物显微镜</w:t>
                            </w:r>
                            <w:r w:rsidRPr="00160A16"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配置无限远平场消色差物镜和大视野目镜，具有外形美观,成像清晰，视野广阔，操作方便等特点，可广泛应用于生物学、医学、工业、农业等领域，是医疗、教学、科研等单位的理想仪器</w:t>
                            </w:r>
                            <w:r>
                              <w:rPr>
                                <w:rFonts w:ascii="宋体" w:hAnsi="宋体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29" type="#_x0000_t202" style="position:absolute;left:0;text-align:left;margin-left:-76.5pt;margin-top:19.5pt;width:34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" fillcolor="white [3201]" stroked="f" strokeweight=".5pt">
                <v:textbox>
                  <w:txbxContent>
                    <w:p w14:paraId="5C82B955" w14:textId="22E2D8C9" w:rsidR="00692205" w:rsidRPr="00160A16" w:rsidRDefault="00160A16" w:rsidP="00160A16">
                      <w:pPr>
                        <w:ind w:firstLineChars="200" w:firstLine="480"/>
                        <w:rPr>
                          <w:rFonts w:ascii="宋体" w:hAnsi="宋体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60A16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TL2800系列生物显微镜</w:t>
                      </w:r>
                      <w:r w:rsidRPr="00160A16"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配置无限远平场消色差物镜和大视野目镜，具有外形美观,成像清晰，视野广阔，操作方便等特点，可广泛应用于生物学、医学、工业、农业等领域，是医疗、教学、科研等单位的理想仪器</w:t>
                      </w:r>
                      <w:r>
                        <w:rPr>
                          <w:rFonts w:ascii="宋体" w:hAnsi="宋体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54B1A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508A0F6B">
                <wp:simplePos x="0" y="0"/>
                <wp:positionH relativeFrom="column">
                  <wp:posOffset>4429125</wp:posOffset>
                </wp:positionH>
                <wp:positionV relativeFrom="paragraph">
                  <wp:posOffset>106680</wp:posOffset>
                </wp:positionV>
                <wp:extent cx="1362075" cy="504825"/>
                <wp:effectExtent l="0" t="0" r="952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085C247F" w:rsidR="00692205" w:rsidRPr="00692205" w:rsidRDefault="00D539FA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性能</w:t>
                            </w:r>
                            <w:r w:rsidR="00692205"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CF14E" id="矩形 13" o:spid="_x0000_s1030" style="position:absolute;left:0;text-align:left;margin-left:348.75pt;margin-top:8.4pt;width:10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" fillcolor="#54a1f6" stroked="f" strokeweight="1pt">
                <v:textbox>
                  <w:txbxContent>
                    <w:p w14:paraId="74FC5183" w14:textId="085C247F" w:rsidR="00692205" w:rsidRPr="00692205" w:rsidRDefault="00D539FA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性能</w:t>
                      </w:r>
                      <w:r w:rsidR="00692205"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特点</w:t>
                      </w:r>
                    </w:p>
                  </w:txbxContent>
                </v:textbox>
              </v:rect>
            </w:pict>
          </mc:Fallback>
        </mc:AlternateContent>
      </w:r>
    </w:p>
    <w:p w14:paraId="1518FD99" w14:textId="3CEEBD66" w:rsidR="00692205" w:rsidRPr="00692205" w:rsidRDefault="00B54B1A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8C341F" wp14:editId="76AD788A">
                <wp:simplePos x="0" y="0"/>
                <wp:positionH relativeFrom="page">
                  <wp:posOffset>4629150</wp:posOffset>
                </wp:positionH>
                <wp:positionV relativeFrom="paragraph">
                  <wp:posOffset>337185</wp:posOffset>
                </wp:positionV>
                <wp:extent cx="2933700" cy="20764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010AA" w14:textId="77777777" w:rsidR="00B54B1A" w:rsidRPr="00D539FA" w:rsidRDefault="00D539FA" w:rsidP="00B54B1A">
                            <w:pPr>
                              <w:widowControl/>
                              <w:shd w:val="clear" w:color="auto" w:fill="FFFFFF"/>
                              <w:ind w:firstLineChars="200" w:firstLine="560"/>
                              <w:rPr>
                                <w:rFonts w:ascii="宋体" w:hAnsi="宋体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539FA">
                              <w:rPr>
                                <w:rFonts w:ascii="宋体" w:hAnsi="宋体" w:hint="eastAsia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采用优良的光学系统，可提供卓越的光学性能。</w:t>
                            </w:r>
                            <w:r w:rsidR="00B54B1A" w:rsidRPr="00D539FA">
                              <w:rPr>
                                <w:rFonts w:ascii="宋体" w:hAnsi="宋体" w:hint="eastAsia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流线型的设计理念，与柔和的颜色搭配，使显微镜更具美感。符合人机工程学要求的理想设计，使操作更方便舒适，空间更广阔。</w:t>
                            </w:r>
                          </w:p>
                          <w:p w14:paraId="291FBEC7" w14:textId="034C0149" w:rsidR="00B54B1A" w:rsidRPr="00B54B1A" w:rsidRDefault="00B54B1A" w:rsidP="00B54B1A">
                            <w:pPr>
                              <w:widowControl/>
                              <w:shd w:val="clear" w:color="auto" w:fill="FFFFFF"/>
                              <w:ind w:firstLineChars="200" w:firstLine="560"/>
                              <w:rPr>
                                <w:rFonts w:ascii="宋体" w:hAnsi="宋体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3C18E6D" w14:textId="41E69655" w:rsidR="00431A3F" w:rsidRPr="00D539FA" w:rsidRDefault="00D539FA" w:rsidP="00D539FA">
                            <w:pPr>
                              <w:widowControl/>
                              <w:shd w:val="clear" w:color="auto" w:fill="FFFFFF"/>
                              <w:ind w:firstLineChars="200" w:firstLine="560"/>
                              <w:rPr>
                                <w:rFonts w:ascii="宋体" w:hAnsi="宋体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539FA">
                              <w:rPr>
                                <w:rFonts w:ascii="宋体" w:hAnsi="宋体" w:hint="eastAsia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341F" id="文本框 28" o:spid="_x0000_s1031" type="#_x0000_t202" style="position:absolute;left:0;text-align:left;margin-left:364.5pt;margin-top:26.55pt;width:231pt;height:163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aQMAIAAFw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" fillcolor="white [3201]" stroked="f" strokeweight=".5pt">
                <v:textbox>
                  <w:txbxContent>
                    <w:p w14:paraId="20C010AA" w14:textId="77777777" w:rsidR="00B54B1A" w:rsidRPr="00D539FA" w:rsidRDefault="00D539FA" w:rsidP="00B54B1A">
                      <w:pPr>
                        <w:widowControl/>
                        <w:shd w:val="clear" w:color="auto" w:fill="FFFFFF"/>
                        <w:ind w:firstLineChars="200" w:firstLine="560"/>
                        <w:rPr>
                          <w:rFonts w:ascii="宋体" w:hAnsi="宋体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539FA">
                        <w:rPr>
                          <w:rFonts w:ascii="宋体" w:hAnsi="宋体" w:hint="eastAsia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采用优良的光学系统，可提供卓越的光学性能。</w:t>
                      </w:r>
                      <w:r w:rsidR="00B54B1A" w:rsidRPr="00D539FA">
                        <w:rPr>
                          <w:rFonts w:ascii="宋体" w:hAnsi="宋体" w:hint="eastAsia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流线型的设计理念，与柔和的颜色搭配，使显微镜更具美感。符合人机工程学要求的理想设计，使操作更方便舒适，空间更广阔。</w:t>
                      </w:r>
                    </w:p>
                    <w:p w14:paraId="291FBEC7" w14:textId="034C0149" w:rsidR="00B54B1A" w:rsidRPr="00B54B1A" w:rsidRDefault="00B54B1A" w:rsidP="00B54B1A">
                      <w:pPr>
                        <w:widowControl/>
                        <w:shd w:val="clear" w:color="auto" w:fill="FFFFFF"/>
                        <w:ind w:firstLineChars="200" w:firstLine="560"/>
                        <w:rPr>
                          <w:rFonts w:ascii="宋体" w:hAnsi="宋体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3C18E6D" w14:textId="41E69655" w:rsidR="00431A3F" w:rsidRPr="00D539FA" w:rsidRDefault="00D539FA" w:rsidP="00D539FA">
                      <w:pPr>
                        <w:widowControl/>
                        <w:shd w:val="clear" w:color="auto" w:fill="FFFFFF"/>
                        <w:ind w:firstLineChars="200" w:firstLine="560"/>
                        <w:rPr>
                          <w:rFonts w:ascii="宋体" w:hAnsi="宋体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539FA">
                        <w:rPr>
                          <w:rFonts w:ascii="宋体" w:hAnsi="宋体" w:hint="eastAsia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C59D9C" w14:textId="3C5FF5D2" w:rsidR="00692205" w:rsidRPr="00692205" w:rsidRDefault="0078764E" w:rsidP="00692205">
      <w:pPr>
        <w:tabs>
          <w:tab w:val="left" w:pos="690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1FF32567">
                <wp:simplePos x="0" y="0"/>
                <wp:positionH relativeFrom="column">
                  <wp:posOffset>542925</wp:posOffset>
                </wp:positionH>
                <wp:positionV relativeFrom="paragraph">
                  <wp:posOffset>340995</wp:posOffset>
                </wp:positionV>
                <wp:extent cx="1362075" cy="400050"/>
                <wp:effectExtent l="0" t="0" r="9525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1ECFB188" w:rsidR="00692205" w:rsidRPr="00692205" w:rsidRDefault="00160A16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技术</w:t>
                            </w:r>
                            <w:r w:rsidR="00692205" w:rsidRPr="00692205">
                              <w:rPr>
                                <w:rFonts w:ascii="宋体" w:hAnsi="宋体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32" style="position:absolute;left:0;text-align:left;margin-left:42.75pt;margin-top:26.85pt;width:107.25pt;height:3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" fillcolor="#54a1f6" stroked="f" strokeweight="1pt">
                <v:textbox>
                  <w:txbxContent>
                    <w:p w14:paraId="0364C469" w14:textId="1ECFB188" w:rsidR="00692205" w:rsidRPr="00692205" w:rsidRDefault="00160A16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技术</w:t>
                      </w:r>
                      <w:r w:rsidR="00692205" w:rsidRPr="00692205">
                        <w:rPr>
                          <w:rFonts w:ascii="宋体" w:hAnsi="宋体"/>
                          <w:b/>
                          <w:color w:val="000000"/>
                          <w:sz w:val="36"/>
                          <w:szCs w:val="36"/>
                        </w:rPr>
                        <w:t>规格</w:t>
                      </w:r>
                    </w:p>
                  </w:txbxContent>
                </v:textbox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33FAECEC" w:rsidR="00692205" w:rsidRPr="00692205" w:rsidRDefault="0078764E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CCC567" wp14:editId="440BC3E9">
                <wp:simplePos x="0" y="0"/>
                <wp:positionH relativeFrom="page">
                  <wp:align>left</wp:align>
                </wp:positionH>
                <wp:positionV relativeFrom="paragraph">
                  <wp:posOffset>344170</wp:posOffset>
                </wp:positionV>
                <wp:extent cx="4467225" cy="53149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31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6752" w:type="dxa"/>
                              <w:tblCellSpacing w:w="0" w:type="dxa"/>
                              <w:tblBorders>
                                <w:top w:val="single" w:sz="6" w:space="0" w:color="CCCCCC"/>
                                <w:left w:val="single" w:sz="6" w:space="0" w:color="CCCCCC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1"/>
                              <w:gridCol w:w="1523"/>
                              <w:gridCol w:w="3818"/>
                            </w:tblGrid>
                            <w:tr w:rsidR="00B54B1A" w:rsidRPr="0078764E" w14:paraId="1B694E0E" w14:textId="77777777" w:rsidTr="00B54B1A">
                              <w:trPr>
                                <w:trHeight w:val="313"/>
                                <w:tblCellSpacing w:w="0" w:type="dxa"/>
                              </w:trPr>
                              <w:tc>
                                <w:tcPr>
                                  <w:tcW w:w="675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C2F3DF9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技术规格</w:t>
                                  </w:r>
                                </w:p>
                              </w:tc>
                            </w:tr>
                            <w:tr w:rsidR="00B54B1A" w:rsidRPr="0078764E" w14:paraId="79154DE3" w14:textId="77777777" w:rsidTr="00B54B1A">
                              <w:trPr>
                                <w:trHeight w:val="327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1E42556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8791B34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大视野 WF10X(视场数Φ22mm)</w:t>
                                  </w:r>
                                </w:p>
                              </w:tc>
                            </w:tr>
                            <w:tr w:rsidR="00B54B1A" w:rsidRPr="0078764E" w14:paraId="1B9C3FBB" w14:textId="77777777" w:rsidTr="00B54B1A">
                              <w:trPr>
                                <w:trHeight w:val="13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59FFEA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4BB96FD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大视野 WF15X(视场数Φ13mm)</w:t>
                                  </w:r>
                                </w:p>
                              </w:tc>
                            </w:tr>
                            <w:tr w:rsidR="00B54B1A" w:rsidRPr="0078764E" w14:paraId="4BCC0EE0" w14:textId="77777777" w:rsidTr="00B54B1A">
                              <w:trPr>
                                <w:trHeight w:val="327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44597EA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无限远平场消色差物镜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CE1C194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PL 4X/0.10工作距离：19.8mm</w:t>
                                  </w:r>
                                </w:p>
                              </w:tc>
                            </w:tr>
                            <w:tr w:rsidR="00B54B1A" w:rsidRPr="0078764E" w14:paraId="01112FE8" w14:textId="77777777" w:rsidTr="00B54B1A">
                              <w:trPr>
                                <w:trHeight w:val="13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63857C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B04C547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PL 10X/0.25工作距离：5.0mm</w:t>
                                  </w:r>
                                </w:p>
                              </w:tc>
                            </w:tr>
                            <w:tr w:rsidR="00B54B1A" w:rsidRPr="0078764E" w14:paraId="7D18A42E" w14:textId="77777777" w:rsidTr="00B54B1A">
                              <w:trPr>
                                <w:trHeight w:val="13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67752E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B072B66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PL 40X/0.65(弹簧)工作距离：0.66 mm</w:t>
                                  </w:r>
                                </w:p>
                              </w:tc>
                            </w:tr>
                            <w:tr w:rsidR="00B54B1A" w:rsidRPr="0078764E" w14:paraId="4F32249C" w14:textId="77777777" w:rsidTr="00B54B1A">
                              <w:trPr>
                                <w:trHeight w:val="13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55F8324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C36D911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PL 100X/1.25(弹簧,油 Spring, oil)工作距离：0.36mm</w:t>
                                  </w:r>
                                </w:p>
                              </w:tc>
                            </w:tr>
                            <w:tr w:rsidR="00B54B1A" w:rsidRPr="0078764E" w14:paraId="02B98DA3" w14:textId="77777777" w:rsidTr="00B54B1A">
                              <w:trPr>
                                <w:trHeight w:val="612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1B360CB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99529B4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TL2800B HBG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A6DD60E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双目镜(倾斜30</w:t>
                                  </w:r>
                                  <w:r w:rsidRPr="00544E0C">
                                    <w:rPr>
                                      <w:rFonts w:ascii="微软雅黑" w:eastAsia="微软雅黑" w:hAnsi="微软雅黑" w:cs="微软雅黑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˚</w:t>
                                  </w: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)，眼点高度可调</w:t>
                                  </w:r>
                                </w:p>
                              </w:tc>
                            </w:tr>
                            <w:tr w:rsidR="00B54B1A" w:rsidRPr="0078764E" w14:paraId="2DC354B0" w14:textId="77777777" w:rsidTr="00B54B1A">
                              <w:trPr>
                                <w:trHeight w:val="13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7B62AF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F859D75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TL2800A HBT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3F65FBA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三目镜(倾斜30</w:t>
                                  </w:r>
                                  <w:r w:rsidRPr="00544E0C">
                                    <w:rPr>
                                      <w:rFonts w:ascii="微软雅黑" w:eastAsia="微软雅黑" w:hAnsi="微软雅黑" w:cs="微软雅黑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˚</w:t>
                                  </w: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) ，眼点高度可调</w:t>
                                  </w:r>
                                </w:p>
                              </w:tc>
                            </w:tr>
                            <w:tr w:rsidR="00B54B1A" w:rsidRPr="0078764E" w14:paraId="254FF359" w14:textId="77777777" w:rsidTr="00B54B1A">
                              <w:trPr>
                                <w:trHeight w:val="313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994AFEA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82D84E5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粗微动同轴调焦,带锁紧和限位装置,</w:t>
                                  </w:r>
                                  <w:proofErr w:type="gramStart"/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微动格值</w:t>
                                  </w:r>
                                  <w:proofErr w:type="gramEnd"/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:1μm.</w:t>
                                  </w:r>
                                </w:p>
                              </w:tc>
                            </w:tr>
                            <w:tr w:rsidR="00B54B1A" w:rsidRPr="0078764E" w14:paraId="19C9708C" w14:textId="77777777" w:rsidTr="00B54B1A">
                              <w:trPr>
                                <w:trHeight w:val="313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73772FB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542ABE5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四孔(内向式滚珠内定位)</w:t>
                                  </w:r>
                                </w:p>
                              </w:tc>
                            </w:tr>
                            <w:tr w:rsidR="00B54B1A" w:rsidRPr="0078764E" w14:paraId="0B095FDF" w14:textId="77777777" w:rsidTr="00B54B1A">
                              <w:trPr>
                                <w:trHeight w:val="313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FEF642E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DE310D3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双层机械移动式:193mmX155mm, 移动范围: 75mmX50mm</w:t>
                                  </w:r>
                                </w:p>
                              </w:tc>
                            </w:tr>
                            <w:tr w:rsidR="00B54B1A" w:rsidRPr="0078764E" w14:paraId="69203F37" w14:textId="77777777" w:rsidTr="00B54B1A">
                              <w:trPr>
                                <w:trHeight w:val="313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1AFB32D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阿贝聚光镜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C796B90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N.A.1.25可上下升降</w:t>
                                  </w:r>
                                </w:p>
                              </w:tc>
                            </w:tr>
                            <w:tr w:rsidR="00B54B1A" w:rsidRPr="0078764E" w14:paraId="6438EC14" w14:textId="77777777" w:rsidTr="00B54B1A">
                              <w:trPr>
                                <w:trHeight w:val="313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52611E6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0897420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蓝滤色片,磨砂玻璃</w:t>
                                  </w:r>
                                </w:p>
                              </w:tc>
                            </w:tr>
                            <w:tr w:rsidR="00B54B1A" w:rsidRPr="0078764E" w14:paraId="2BC24A7F" w14:textId="77777777" w:rsidTr="00B54B1A">
                              <w:trPr>
                                <w:trHeight w:val="313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6C5B03A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集光器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9068FAB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集光镜中内置视场光阑</w:t>
                                  </w:r>
                                </w:p>
                              </w:tc>
                            </w:tr>
                            <w:tr w:rsidR="00B54B1A" w:rsidRPr="0078764E" w14:paraId="7FBB6F21" w14:textId="77777777" w:rsidTr="00B54B1A">
                              <w:trPr>
                                <w:trHeight w:val="313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7B0A687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光源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EF17252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大功率高亮白光LED，亮度可调</w:t>
                                  </w:r>
                                </w:p>
                              </w:tc>
                            </w:tr>
                            <w:tr w:rsidR="00B54B1A" w:rsidRPr="0078764E" w14:paraId="5F9EB8D9" w14:textId="77777777" w:rsidTr="00B54B1A">
                              <w:trPr>
                                <w:trHeight w:val="327"/>
                                <w:tblCellSpacing w:w="0" w:type="dxa"/>
                              </w:trPr>
                              <w:tc>
                                <w:tcPr>
                                  <w:tcW w:w="141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4A33FCB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相衬装置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5D343DD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对中镜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4DF2516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对中望远镜</w:t>
                                  </w:r>
                                </w:p>
                              </w:tc>
                            </w:tr>
                            <w:tr w:rsidR="00B54B1A" w:rsidRPr="0078764E" w14:paraId="7DDB171D" w14:textId="77777777" w:rsidTr="00B54B1A">
                              <w:trPr>
                                <w:trHeight w:val="13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264056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17F0579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101D1D1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无限远相衬平场消色差 10X/0.25 PHP</w:t>
                                  </w:r>
                                </w:p>
                              </w:tc>
                            </w:tr>
                            <w:tr w:rsidR="00B54B1A" w:rsidRPr="0078764E" w14:paraId="4FD7E098" w14:textId="77777777" w:rsidTr="00B54B1A">
                              <w:trPr>
                                <w:trHeight w:val="13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12ABB8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52992C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7CAF2F8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无限远相衬平场消色差 20X/0.40 PHP</w:t>
                                  </w:r>
                                </w:p>
                              </w:tc>
                            </w:tr>
                            <w:tr w:rsidR="00B54B1A" w:rsidRPr="0078764E" w14:paraId="31E2F84A" w14:textId="77777777" w:rsidTr="00B54B1A">
                              <w:trPr>
                                <w:trHeight w:val="13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7D01285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632FFC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C34D52E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无限远相衬平场消色差 40X/0.65 PHP(弹簧)</w:t>
                                  </w:r>
                                </w:p>
                              </w:tc>
                            </w:tr>
                            <w:tr w:rsidR="00B54B1A" w:rsidRPr="0078764E" w14:paraId="1B5CD655" w14:textId="77777777" w:rsidTr="00B54B1A">
                              <w:trPr>
                                <w:trHeight w:val="136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B5BF9A9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85ACE0" w14:textId="77777777" w:rsidR="00B54B1A" w:rsidRPr="00544E0C" w:rsidRDefault="00B54B1A" w:rsidP="00B54B1A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D45D72F" w14:textId="77777777" w:rsidR="00B54B1A" w:rsidRPr="00544E0C" w:rsidRDefault="00B54B1A" w:rsidP="00B54B1A">
                                  <w:pPr>
                                    <w:widowControl/>
                                    <w:spacing w:line="330" w:lineRule="atLeast"/>
                                    <w:ind w:left="210"/>
                                    <w:jc w:val="center"/>
                                    <w:rPr>
                                      <w:rFonts w:ascii="宋体" w:hAnsi="宋体" w:cs="宋体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44E0C">
                                    <w:rPr>
                                      <w:rFonts w:ascii="宋体" w:hAnsi="宋体" w:cs="宋体" w:hint="eastAsia"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无限远相衬平场消色差 100X/1.25 PHP(弹簧,油)</w:t>
                                  </w:r>
                                </w:p>
                              </w:tc>
                            </w:tr>
                          </w:tbl>
                          <w:p w14:paraId="20B8B913" w14:textId="77777777" w:rsidR="00B54B1A" w:rsidRPr="00B54B1A" w:rsidRDefault="00B54B1A" w:rsidP="00B54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CC567" id="矩形 5" o:spid="_x0000_s1033" style="position:absolute;left:0;text-align:left;margin-left:0;margin-top:27.1pt;width:351.75pt;height:418.5pt;z-index:251709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" fillcolor="#4472c4 [3204]" strokecolor="#1f3763 [1604]" strokeweight="1pt">
                <v:textbox>
                  <w:txbxContent>
                    <w:tbl>
                      <w:tblPr>
                        <w:tblW w:w="6752" w:type="dxa"/>
                        <w:tblCellSpacing w:w="0" w:type="dxa"/>
                        <w:tblBorders>
                          <w:top w:val="single" w:sz="6" w:space="0" w:color="CCCCCC"/>
                          <w:left w:val="single" w:sz="6" w:space="0" w:color="CCCCCC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1"/>
                        <w:gridCol w:w="1523"/>
                        <w:gridCol w:w="3818"/>
                      </w:tblGrid>
                      <w:tr w:rsidR="00B54B1A" w:rsidRPr="0078764E" w14:paraId="1B694E0E" w14:textId="77777777" w:rsidTr="00B54B1A">
                        <w:trPr>
                          <w:trHeight w:val="313"/>
                          <w:tblCellSpacing w:w="0" w:type="dxa"/>
                        </w:trPr>
                        <w:tc>
                          <w:tcPr>
                            <w:tcW w:w="6752" w:type="dxa"/>
                            <w:gridSpan w:val="3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C2F3DF9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技术规格</w:t>
                            </w:r>
                          </w:p>
                        </w:tc>
                      </w:tr>
                      <w:tr w:rsidR="00B54B1A" w:rsidRPr="0078764E" w14:paraId="79154DE3" w14:textId="77777777" w:rsidTr="00B54B1A">
                        <w:trPr>
                          <w:trHeight w:val="327"/>
                          <w:tblCellSpacing w:w="0" w:type="dxa"/>
                        </w:trPr>
                        <w:tc>
                          <w:tcPr>
                            <w:tcW w:w="1411" w:type="dxa"/>
                            <w:vMerge w:val="restart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1E42556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8791B34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大视野 WF10X(视场数Φ22mm)</w:t>
                            </w:r>
                          </w:p>
                        </w:tc>
                      </w:tr>
                      <w:tr w:rsidR="00B54B1A" w:rsidRPr="0078764E" w14:paraId="1B9C3FBB" w14:textId="77777777" w:rsidTr="00B54B1A">
                        <w:trPr>
                          <w:trHeight w:val="136"/>
                          <w:tblCellSpacing w:w="0" w:type="dxa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4159FFEA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4BB96FD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大视野 WF15X(视场数Φ13mm)</w:t>
                            </w:r>
                          </w:p>
                        </w:tc>
                      </w:tr>
                      <w:tr w:rsidR="00B54B1A" w:rsidRPr="0078764E" w14:paraId="4BCC0EE0" w14:textId="77777777" w:rsidTr="00B54B1A">
                        <w:trPr>
                          <w:trHeight w:val="327"/>
                          <w:tblCellSpacing w:w="0" w:type="dxa"/>
                        </w:trPr>
                        <w:tc>
                          <w:tcPr>
                            <w:tcW w:w="1411" w:type="dxa"/>
                            <w:vMerge w:val="restart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44597EA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无限远平场消色差物镜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CE1C194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PL 4X/0.10工作距离：19.8mm</w:t>
                            </w:r>
                          </w:p>
                        </w:tc>
                      </w:tr>
                      <w:tr w:rsidR="00B54B1A" w:rsidRPr="0078764E" w14:paraId="01112FE8" w14:textId="77777777" w:rsidTr="00B54B1A">
                        <w:trPr>
                          <w:trHeight w:val="136"/>
                          <w:tblCellSpacing w:w="0" w:type="dxa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6E63857C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B04C547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PL 10X/0.25工作距离：5.0mm</w:t>
                            </w:r>
                          </w:p>
                        </w:tc>
                      </w:tr>
                      <w:tr w:rsidR="00B54B1A" w:rsidRPr="0078764E" w14:paraId="7D18A42E" w14:textId="77777777" w:rsidTr="00B54B1A">
                        <w:trPr>
                          <w:trHeight w:val="136"/>
                          <w:tblCellSpacing w:w="0" w:type="dxa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0B67752E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B072B66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PL 40X/0.65(弹簧)工作距离：0.66 mm</w:t>
                            </w:r>
                          </w:p>
                        </w:tc>
                      </w:tr>
                      <w:tr w:rsidR="00B54B1A" w:rsidRPr="0078764E" w14:paraId="4F32249C" w14:textId="77777777" w:rsidTr="00B54B1A">
                        <w:trPr>
                          <w:trHeight w:val="136"/>
                          <w:tblCellSpacing w:w="0" w:type="dxa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355F8324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C36D911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PL 100X/1.25(弹簧,油 Spring, oil)工作距离：0.36mm</w:t>
                            </w:r>
                          </w:p>
                        </w:tc>
                      </w:tr>
                      <w:tr w:rsidR="00B54B1A" w:rsidRPr="0078764E" w14:paraId="02B98DA3" w14:textId="77777777" w:rsidTr="00B54B1A">
                        <w:trPr>
                          <w:trHeight w:val="612"/>
                          <w:tblCellSpacing w:w="0" w:type="dxa"/>
                        </w:trPr>
                        <w:tc>
                          <w:tcPr>
                            <w:tcW w:w="1411" w:type="dxa"/>
                            <w:vMerge w:val="restart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1B360CB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99529B4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TL2800B HBG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A6DD60E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双目镜(倾斜30</w:t>
                            </w:r>
                            <w:r w:rsidRPr="00544E0C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˚</w:t>
                            </w: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)，眼点高度可调</w:t>
                            </w:r>
                          </w:p>
                        </w:tc>
                      </w:tr>
                      <w:tr w:rsidR="00B54B1A" w:rsidRPr="0078764E" w14:paraId="2DC354B0" w14:textId="77777777" w:rsidTr="00B54B1A">
                        <w:trPr>
                          <w:trHeight w:val="136"/>
                          <w:tblCellSpacing w:w="0" w:type="dxa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237B62AF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F859D75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TL2800A HBT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3F65FBA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三目镜(倾斜30</w:t>
                            </w:r>
                            <w:r w:rsidRPr="00544E0C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˚</w:t>
                            </w: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) ，眼点高度可调</w:t>
                            </w:r>
                          </w:p>
                        </w:tc>
                      </w:tr>
                      <w:tr w:rsidR="00B54B1A" w:rsidRPr="0078764E" w14:paraId="254FF359" w14:textId="77777777" w:rsidTr="00B54B1A">
                        <w:trPr>
                          <w:trHeight w:val="313"/>
                          <w:tblCellSpacing w:w="0" w:type="dxa"/>
                        </w:trPr>
                        <w:tc>
                          <w:tcPr>
                            <w:tcW w:w="1411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994AFEA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82D84E5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粗微动同轴调焦,带锁紧和限位装置,</w:t>
                            </w:r>
                            <w:proofErr w:type="gramStart"/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微动格值</w:t>
                            </w:r>
                            <w:proofErr w:type="gramEnd"/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:1μm.</w:t>
                            </w:r>
                          </w:p>
                        </w:tc>
                      </w:tr>
                      <w:tr w:rsidR="00B54B1A" w:rsidRPr="0078764E" w14:paraId="19C9708C" w14:textId="77777777" w:rsidTr="00B54B1A">
                        <w:trPr>
                          <w:trHeight w:val="313"/>
                          <w:tblCellSpacing w:w="0" w:type="dxa"/>
                        </w:trPr>
                        <w:tc>
                          <w:tcPr>
                            <w:tcW w:w="1411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73772FB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542ABE5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四孔(内向式滚珠内定位)</w:t>
                            </w:r>
                          </w:p>
                        </w:tc>
                      </w:tr>
                      <w:tr w:rsidR="00B54B1A" w:rsidRPr="0078764E" w14:paraId="0B095FDF" w14:textId="77777777" w:rsidTr="00B54B1A">
                        <w:trPr>
                          <w:trHeight w:val="313"/>
                          <w:tblCellSpacing w:w="0" w:type="dxa"/>
                        </w:trPr>
                        <w:tc>
                          <w:tcPr>
                            <w:tcW w:w="1411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FEF642E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DE310D3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双层机械移动式:193mmX155mm, 移动范围: 75mmX50mm</w:t>
                            </w:r>
                          </w:p>
                        </w:tc>
                      </w:tr>
                      <w:tr w:rsidR="00B54B1A" w:rsidRPr="0078764E" w14:paraId="69203F37" w14:textId="77777777" w:rsidTr="00B54B1A">
                        <w:trPr>
                          <w:trHeight w:val="313"/>
                          <w:tblCellSpacing w:w="0" w:type="dxa"/>
                        </w:trPr>
                        <w:tc>
                          <w:tcPr>
                            <w:tcW w:w="1411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1AFB32D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阿贝聚光镜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C796B90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N.A.1.25可上下升降</w:t>
                            </w:r>
                          </w:p>
                        </w:tc>
                      </w:tr>
                      <w:tr w:rsidR="00B54B1A" w:rsidRPr="0078764E" w14:paraId="6438EC14" w14:textId="77777777" w:rsidTr="00B54B1A">
                        <w:trPr>
                          <w:trHeight w:val="313"/>
                          <w:tblCellSpacing w:w="0" w:type="dxa"/>
                        </w:trPr>
                        <w:tc>
                          <w:tcPr>
                            <w:tcW w:w="1411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52611E6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0897420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蓝滤色片,磨砂玻璃</w:t>
                            </w:r>
                          </w:p>
                        </w:tc>
                      </w:tr>
                      <w:tr w:rsidR="00B54B1A" w:rsidRPr="0078764E" w14:paraId="2BC24A7F" w14:textId="77777777" w:rsidTr="00B54B1A">
                        <w:trPr>
                          <w:trHeight w:val="313"/>
                          <w:tblCellSpacing w:w="0" w:type="dxa"/>
                        </w:trPr>
                        <w:tc>
                          <w:tcPr>
                            <w:tcW w:w="1411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6C5B03A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集光器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9068FAB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集光镜中内置视场光阑</w:t>
                            </w:r>
                          </w:p>
                        </w:tc>
                      </w:tr>
                      <w:tr w:rsidR="00B54B1A" w:rsidRPr="0078764E" w14:paraId="7FBB6F21" w14:textId="77777777" w:rsidTr="00B54B1A">
                        <w:trPr>
                          <w:trHeight w:val="313"/>
                          <w:tblCellSpacing w:w="0" w:type="dxa"/>
                        </w:trPr>
                        <w:tc>
                          <w:tcPr>
                            <w:tcW w:w="1411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7B0A687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光源</w:t>
                            </w:r>
                          </w:p>
                        </w:tc>
                        <w:tc>
                          <w:tcPr>
                            <w:tcW w:w="5341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EF17252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大功率高亮白光LED，亮度可调</w:t>
                            </w:r>
                          </w:p>
                        </w:tc>
                      </w:tr>
                      <w:tr w:rsidR="00B54B1A" w:rsidRPr="0078764E" w14:paraId="5F9EB8D9" w14:textId="77777777" w:rsidTr="00B54B1A">
                        <w:trPr>
                          <w:trHeight w:val="327"/>
                          <w:tblCellSpacing w:w="0" w:type="dxa"/>
                        </w:trPr>
                        <w:tc>
                          <w:tcPr>
                            <w:tcW w:w="1411" w:type="dxa"/>
                            <w:vMerge w:val="restart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4A33FCB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相衬装置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5D343DD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对中镜</w:t>
                            </w:r>
                            <w:proofErr w:type="gramEnd"/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4DF2516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对中望远镜</w:t>
                            </w:r>
                          </w:p>
                        </w:tc>
                      </w:tr>
                      <w:tr w:rsidR="00B54B1A" w:rsidRPr="0078764E" w14:paraId="7DDB171D" w14:textId="77777777" w:rsidTr="00B54B1A">
                        <w:trPr>
                          <w:trHeight w:val="136"/>
                          <w:tblCellSpacing w:w="0" w:type="dxa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67264056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Merge w:val="restart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17F0579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101D1D1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无限远相衬平场消色差 10X/0.25 PHP</w:t>
                            </w:r>
                          </w:p>
                        </w:tc>
                      </w:tr>
                      <w:tr w:rsidR="00B54B1A" w:rsidRPr="0078764E" w14:paraId="4FD7E098" w14:textId="77777777" w:rsidTr="00B54B1A">
                        <w:trPr>
                          <w:trHeight w:val="136"/>
                          <w:tblCellSpacing w:w="0" w:type="dxa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5912ABB8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3C52992C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7CAF2F8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无限远相衬平场消色差 20X/0.40 PHP</w:t>
                            </w:r>
                          </w:p>
                        </w:tc>
                      </w:tr>
                      <w:tr w:rsidR="00B54B1A" w:rsidRPr="0078764E" w14:paraId="31E2F84A" w14:textId="77777777" w:rsidTr="00B54B1A">
                        <w:trPr>
                          <w:trHeight w:val="136"/>
                          <w:tblCellSpacing w:w="0" w:type="dxa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27D01285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74632FFC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C34D52E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无限远相衬平场消色差 40X/0.65 PHP(弹簧)</w:t>
                            </w:r>
                          </w:p>
                        </w:tc>
                      </w:tr>
                      <w:tr w:rsidR="00B54B1A" w:rsidRPr="0078764E" w14:paraId="1B5CD655" w14:textId="77777777" w:rsidTr="00B54B1A">
                        <w:trPr>
                          <w:trHeight w:val="136"/>
                          <w:tblCellSpacing w:w="0" w:type="dxa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6B5BF9A9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14:paraId="4285ACE0" w14:textId="77777777" w:rsidR="00B54B1A" w:rsidRPr="00544E0C" w:rsidRDefault="00B54B1A" w:rsidP="00B54B1A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D45D72F" w14:textId="77777777" w:rsidR="00B54B1A" w:rsidRPr="00544E0C" w:rsidRDefault="00B54B1A" w:rsidP="00B54B1A">
                            <w:pPr>
                              <w:widowControl/>
                              <w:spacing w:line="330" w:lineRule="atLeast"/>
                              <w:ind w:left="210"/>
                              <w:jc w:val="center"/>
                              <w:rPr>
                                <w:rFonts w:ascii="宋体" w:hAnsi="宋体" w:cs="宋体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44E0C">
                              <w:rPr>
                                <w:rFonts w:ascii="宋体" w:hAnsi="宋体" w:cs="宋体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无限远相衬平场消色差 100X/1.25 PHP(弹簧,油)</w:t>
                            </w:r>
                          </w:p>
                        </w:tc>
                      </w:tr>
                    </w:tbl>
                    <w:p w14:paraId="20B8B913" w14:textId="77777777" w:rsidR="00B54B1A" w:rsidRPr="00B54B1A" w:rsidRDefault="00B54B1A" w:rsidP="00B54B1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D5FB30" w14:textId="1C181FA4" w:rsidR="00692205" w:rsidRPr="00692205" w:rsidRDefault="00B54B1A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4DEC7" wp14:editId="7FA2F218">
                <wp:simplePos x="0" y="0"/>
                <wp:positionH relativeFrom="column">
                  <wp:posOffset>3771900</wp:posOffset>
                </wp:positionH>
                <wp:positionV relativeFrom="paragraph">
                  <wp:posOffset>1682115</wp:posOffset>
                </wp:positionV>
                <wp:extent cx="2390774" cy="504825"/>
                <wp:effectExtent l="0" t="0" r="0" b="95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4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A4C47" w14:textId="51A7BCFE" w:rsidR="00D539FA" w:rsidRPr="00692205" w:rsidRDefault="00D539FA" w:rsidP="00D539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数码摄影实拍效果图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4DEC7" id="矩形 29" o:spid="_x0000_s1034" style="position:absolute;left:0;text-align:left;margin-left:297pt;margin-top:132.45pt;width:188.25pt;height:39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" fillcolor="#54a1f6" stroked="f" strokeweight="1pt">
                <v:textbox>
                  <w:txbxContent>
                    <w:p w14:paraId="646A4C47" w14:textId="51A7BCFE" w:rsidR="00D539FA" w:rsidRPr="00692205" w:rsidRDefault="00D539FA" w:rsidP="00D539F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数码摄影实拍效果图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481BE942" wp14:editId="258F1FE9">
            <wp:simplePos x="0" y="0"/>
            <wp:positionH relativeFrom="column">
              <wp:posOffset>3535680</wp:posOffset>
            </wp:positionH>
            <wp:positionV relativeFrom="paragraph">
              <wp:posOffset>2491740</wp:posOffset>
            </wp:positionV>
            <wp:extent cx="1372235" cy="1203325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1FC41589" wp14:editId="57B4D5AC">
            <wp:simplePos x="0" y="0"/>
            <wp:positionH relativeFrom="column">
              <wp:posOffset>3990975</wp:posOffset>
            </wp:positionH>
            <wp:positionV relativeFrom="paragraph">
              <wp:posOffset>3803015</wp:posOffset>
            </wp:positionV>
            <wp:extent cx="1644650" cy="1367155"/>
            <wp:effectExtent l="0" t="0" r="0" b="4445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05E0A0E1" wp14:editId="03EFDABA">
            <wp:simplePos x="0" y="0"/>
            <wp:positionH relativeFrom="page">
              <wp:align>right</wp:align>
            </wp:positionH>
            <wp:positionV relativeFrom="paragraph">
              <wp:posOffset>2396490</wp:posOffset>
            </wp:positionV>
            <wp:extent cx="1508125" cy="1327150"/>
            <wp:effectExtent l="0" t="0" r="0" b="635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205" w:rsidRPr="0069220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7546" w14:textId="77777777" w:rsidR="00F63D48" w:rsidRDefault="00F63D48" w:rsidP="006F1062">
      <w:r>
        <w:separator/>
      </w:r>
    </w:p>
  </w:endnote>
  <w:endnote w:type="continuationSeparator" w:id="0">
    <w:p w14:paraId="7CBB47B8" w14:textId="77777777" w:rsidR="00F63D48" w:rsidRDefault="00F63D48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D9BD" w14:textId="77777777" w:rsidR="00F63D48" w:rsidRDefault="00F63D48" w:rsidP="006F1062">
      <w:r>
        <w:separator/>
      </w:r>
    </w:p>
  </w:footnote>
  <w:footnote w:type="continuationSeparator" w:id="0">
    <w:p w14:paraId="4157BA66" w14:textId="77777777" w:rsidR="00F63D48" w:rsidRDefault="00F63D48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7E2C" w14:textId="7D2FF2DE" w:rsidR="00DC5FC3" w:rsidRPr="00DC5FC3" w:rsidRDefault="00DC5FC3">
    <w:pPr>
      <w:pStyle w:val="a6"/>
      <w:rPr>
        <w:sz w:val="30"/>
        <w:szCs w:val="30"/>
      </w:rPr>
    </w:pPr>
    <w:r w:rsidRPr="00DC5FC3">
      <w:rPr>
        <w:rFonts w:hint="eastAsia"/>
        <w:sz w:val="30"/>
        <w:szCs w:val="30"/>
      </w:rPr>
      <w:t>上海</w:t>
    </w:r>
    <w:proofErr w:type="gramStart"/>
    <w:r w:rsidRPr="00DC5FC3">
      <w:rPr>
        <w:rFonts w:hint="eastAsia"/>
        <w:sz w:val="30"/>
        <w:szCs w:val="30"/>
      </w:rPr>
      <w:t>缔</w:t>
    </w:r>
    <w:proofErr w:type="gramEnd"/>
    <w:r w:rsidRPr="00DC5FC3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A16B3"/>
    <w:rsid w:val="00160A16"/>
    <w:rsid w:val="00286F1F"/>
    <w:rsid w:val="002B635F"/>
    <w:rsid w:val="002E3E27"/>
    <w:rsid w:val="003552BD"/>
    <w:rsid w:val="003B5F74"/>
    <w:rsid w:val="00421ABD"/>
    <w:rsid w:val="00431A3F"/>
    <w:rsid w:val="00630AB8"/>
    <w:rsid w:val="00692205"/>
    <w:rsid w:val="006C30EA"/>
    <w:rsid w:val="006F1062"/>
    <w:rsid w:val="0078764E"/>
    <w:rsid w:val="009852B0"/>
    <w:rsid w:val="00AB63F1"/>
    <w:rsid w:val="00AF512B"/>
    <w:rsid w:val="00B54B1A"/>
    <w:rsid w:val="00C60BC2"/>
    <w:rsid w:val="00CC02BC"/>
    <w:rsid w:val="00CD3296"/>
    <w:rsid w:val="00D539FA"/>
    <w:rsid w:val="00D95659"/>
    <w:rsid w:val="00DC5FC3"/>
    <w:rsid w:val="00E77174"/>
    <w:rsid w:val="00F63D48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2023-02-24T08:01:00Z</dcterms:created>
  <dcterms:modified xsi:type="dcterms:W3CDTF">2023-02-24T08:01:00Z</dcterms:modified>
</cp:coreProperties>
</file>