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813D" w14:textId="26BE1683" w:rsidR="00421ABD" w:rsidRDefault="00382542">
      <w:pPr>
        <w:rPr>
          <w:b/>
          <w:bCs/>
          <w:sz w:val="28"/>
          <w:szCs w:val="28"/>
        </w:rPr>
      </w:pPr>
      <w:r w:rsidRPr="001A2218">
        <w:rPr>
          <w:noProof/>
          <w:sz w:val="28"/>
          <w:szCs w:val="28"/>
        </w:rPr>
        <w:drawing>
          <wp:anchor distT="0" distB="0" distL="114300" distR="114300" simplePos="0" relativeHeight="251720704" behindDoc="0" locked="0" layoutInCell="1" allowOverlap="1" wp14:anchorId="5A6C874A" wp14:editId="20AB9655">
            <wp:simplePos x="0" y="0"/>
            <wp:positionH relativeFrom="margin">
              <wp:posOffset>2828290</wp:posOffset>
            </wp:positionH>
            <wp:positionV relativeFrom="paragraph">
              <wp:posOffset>0</wp:posOffset>
            </wp:positionV>
            <wp:extent cx="3334385" cy="1990725"/>
            <wp:effectExtent l="0" t="0" r="0"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438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EAE">
        <w:rPr>
          <w:b/>
          <w:bCs/>
          <w:noProof/>
          <w:sz w:val="28"/>
          <w:szCs w:val="28"/>
        </w:rPr>
        <w:drawing>
          <wp:anchor distT="0" distB="0" distL="114300" distR="114300" simplePos="0" relativeHeight="251659264" behindDoc="0" locked="0" layoutInCell="1" allowOverlap="1" wp14:anchorId="10604FC1" wp14:editId="73E93905">
            <wp:simplePos x="0" y="0"/>
            <wp:positionH relativeFrom="margin">
              <wp:posOffset>231775</wp:posOffset>
            </wp:positionH>
            <wp:positionV relativeFrom="paragraph">
              <wp:posOffset>102870</wp:posOffset>
            </wp:positionV>
            <wp:extent cx="1714500" cy="6667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1714500" cy="666750"/>
                    </a:xfrm>
                    <a:prstGeom prst="rect">
                      <a:avLst/>
                    </a:prstGeom>
                  </pic:spPr>
                </pic:pic>
              </a:graphicData>
            </a:graphic>
          </wp:anchor>
        </w:drawing>
      </w:r>
    </w:p>
    <w:p w14:paraId="74B2F645" w14:textId="4BD2E0DC" w:rsidR="00FF2EAE" w:rsidRPr="000A16B3" w:rsidRDefault="00382542">
      <w:pPr>
        <w:rPr>
          <w:sz w:val="28"/>
          <w:szCs w:val="28"/>
        </w:rPr>
      </w:pPr>
      <w:r>
        <w:rPr>
          <w:rFonts w:hint="eastAsia"/>
          <w:b/>
          <w:bCs/>
          <w:noProof/>
          <w:sz w:val="28"/>
          <w:szCs w:val="28"/>
        </w:rPr>
        <mc:AlternateContent>
          <mc:Choice Requires="wps">
            <w:drawing>
              <wp:anchor distT="0" distB="0" distL="114300" distR="114300" simplePos="0" relativeHeight="251661312" behindDoc="0" locked="0" layoutInCell="1" allowOverlap="1" wp14:anchorId="0DE71B5E" wp14:editId="223A3EC7">
                <wp:simplePos x="0" y="0"/>
                <wp:positionH relativeFrom="margin">
                  <wp:posOffset>-712470</wp:posOffset>
                </wp:positionH>
                <wp:positionV relativeFrom="paragraph">
                  <wp:posOffset>384810</wp:posOffset>
                </wp:positionV>
                <wp:extent cx="3524250" cy="590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524250" cy="590550"/>
                        </a:xfrm>
                        <a:prstGeom prst="rect">
                          <a:avLst/>
                        </a:prstGeom>
                        <a:solidFill>
                          <a:schemeClr val="lt1"/>
                        </a:solidFill>
                        <a:ln w="6350">
                          <a:noFill/>
                        </a:ln>
                      </wps:spPr>
                      <wps:txbx>
                        <w:txbxContent>
                          <w:p w14:paraId="693D8476" w14:textId="1A2BA0DC" w:rsidR="000A16B3" w:rsidRPr="000A16B3" w:rsidRDefault="001A3040" w:rsidP="00A278AF">
                            <w:pPr>
                              <w:jc w:val="center"/>
                              <w:rPr>
                                <w:sz w:val="72"/>
                                <w:szCs w:val="72"/>
                              </w:rPr>
                            </w:pPr>
                            <w:r>
                              <w:rPr>
                                <w:rFonts w:ascii="Tahoma"/>
                                <w:b/>
                                <w:color w:val="000000"/>
                                <w:sz w:val="72"/>
                                <w:szCs w:val="72"/>
                              </w:rPr>
                              <w:t>ICM</w:t>
                            </w:r>
                            <w:r w:rsidR="00761293">
                              <w:rPr>
                                <w:rFonts w:ascii="Tahoma"/>
                                <w:b/>
                                <w:color w:val="000000"/>
                                <w:sz w:val="72"/>
                                <w:szCs w:val="72"/>
                              </w:rPr>
                              <w:t>-</w:t>
                            </w:r>
                            <w:r>
                              <w:rPr>
                                <w:rFonts w:ascii="Tahoma"/>
                                <w:b/>
                                <w:color w:val="000000"/>
                                <w:sz w:val="72"/>
                                <w:szCs w:val="72"/>
                              </w:rPr>
                              <w:t>100</w:t>
                            </w:r>
                            <w:r w:rsidR="0048537E">
                              <w:rPr>
                                <w:rFonts w:ascii="Tahoma"/>
                                <w:b/>
                                <w:color w:val="000000"/>
                                <w:sz w:val="72"/>
                                <w:szCs w:val="72"/>
                              </w:rPr>
                              <w:t>BD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71B5E" id="_x0000_t202" coordsize="21600,21600" o:spt="202" path="m,l,21600r21600,l21600,xe">
                <v:stroke joinstyle="miter"/>
                <v:path gradientshapeok="t" o:connecttype="rect"/>
              </v:shapetype>
              <v:shape id="文本框 3" o:spid="_x0000_s1026" type="#_x0000_t202" style="position:absolute;left:0;text-align:left;margin-left:-56.1pt;margin-top:30.3pt;width:277.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" fillcolor="white [3201]" stroked="f" strokeweight=".5pt">
                <v:textbox>
                  <w:txbxContent>
                    <w:p w14:paraId="693D8476" w14:textId="1A2BA0DC" w:rsidR="000A16B3" w:rsidRPr="000A16B3" w:rsidRDefault="001A3040" w:rsidP="00A278AF">
                      <w:pPr>
                        <w:jc w:val="center"/>
                        <w:rPr>
                          <w:sz w:val="72"/>
                          <w:szCs w:val="72"/>
                        </w:rPr>
                      </w:pPr>
                      <w:r>
                        <w:rPr>
                          <w:rFonts w:ascii="Tahoma"/>
                          <w:b/>
                          <w:color w:val="000000"/>
                          <w:sz w:val="72"/>
                          <w:szCs w:val="72"/>
                        </w:rPr>
                        <w:t>ICM</w:t>
                      </w:r>
                      <w:r w:rsidR="00761293">
                        <w:rPr>
                          <w:rFonts w:ascii="Tahoma"/>
                          <w:b/>
                          <w:color w:val="000000"/>
                          <w:sz w:val="72"/>
                          <w:szCs w:val="72"/>
                        </w:rPr>
                        <w:t>-</w:t>
                      </w:r>
                      <w:r>
                        <w:rPr>
                          <w:rFonts w:ascii="Tahoma"/>
                          <w:b/>
                          <w:color w:val="000000"/>
                          <w:sz w:val="72"/>
                          <w:szCs w:val="72"/>
                        </w:rPr>
                        <w:t>100</w:t>
                      </w:r>
                      <w:r w:rsidR="0048537E">
                        <w:rPr>
                          <w:rFonts w:ascii="Tahoma"/>
                          <w:b/>
                          <w:color w:val="000000"/>
                          <w:sz w:val="72"/>
                          <w:szCs w:val="72"/>
                        </w:rPr>
                        <w:t>BD</w:t>
                      </w:r>
                    </w:p>
                  </w:txbxContent>
                </v:textbox>
                <w10:wrap anchorx="margin"/>
              </v:shape>
            </w:pict>
          </mc:Fallback>
        </mc:AlternateContent>
      </w:r>
    </w:p>
    <w:p w14:paraId="109EB1AD" w14:textId="43B84DB1" w:rsidR="00FF2EAE" w:rsidRDefault="00FF2EAE">
      <w:pPr>
        <w:rPr>
          <w:b/>
          <w:bCs/>
          <w:sz w:val="28"/>
          <w:szCs w:val="28"/>
        </w:rPr>
      </w:pPr>
    </w:p>
    <w:p w14:paraId="3312F006" w14:textId="761712CD" w:rsidR="00FF2EAE" w:rsidRDefault="00382542">
      <w:pPr>
        <w:rPr>
          <w:rFonts w:ascii="宋体" w:hAnsi="宋体"/>
          <w:b/>
          <w:color w:val="000000"/>
          <w:sz w:val="36"/>
          <w:szCs w:val="36"/>
        </w:rPr>
      </w:pPr>
      <w:r>
        <w:rPr>
          <w:rFonts w:hint="eastAsia"/>
          <w:b/>
          <w:bCs/>
          <w:noProof/>
          <w:sz w:val="28"/>
          <w:szCs w:val="28"/>
        </w:rPr>
        <mc:AlternateContent>
          <mc:Choice Requires="wps">
            <w:drawing>
              <wp:anchor distT="0" distB="0" distL="114300" distR="114300" simplePos="0" relativeHeight="251660288" behindDoc="0" locked="0" layoutInCell="1" allowOverlap="1" wp14:anchorId="53EC88D3" wp14:editId="3457F08D">
                <wp:simplePos x="0" y="0"/>
                <wp:positionH relativeFrom="margin">
                  <wp:posOffset>-647700</wp:posOffset>
                </wp:positionH>
                <wp:positionV relativeFrom="paragraph">
                  <wp:posOffset>289560</wp:posOffset>
                </wp:positionV>
                <wp:extent cx="3381153" cy="781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81153" cy="781050"/>
                        </a:xfrm>
                        <a:prstGeom prst="rect">
                          <a:avLst/>
                        </a:prstGeom>
                        <a:solidFill>
                          <a:schemeClr val="lt1"/>
                        </a:solidFill>
                        <a:ln w="6350">
                          <a:noFill/>
                        </a:ln>
                      </wps:spPr>
                      <wps:txbx>
                        <w:txbxContent>
                          <w:p w14:paraId="0785E288" w14:textId="04FB1B28" w:rsidR="000A16B3" w:rsidRPr="00692205" w:rsidRDefault="001A3040" w:rsidP="001D3EAD">
                            <w:pPr>
                              <w:autoSpaceDN w:val="0"/>
                              <w:spacing w:line="330" w:lineRule="atLeast"/>
                              <w:jc w:val="center"/>
                              <w:rPr>
                                <w:rFonts w:ascii="宋体" w:hAnsi="宋体"/>
                                <w:color w:val="000000"/>
                                <w:sz w:val="52"/>
                                <w:szCs w:val="52"/>
                              </w:rPr>
                            </w:pPr>
                            <w:r>
                              <w:rPr>
                                <w:rFonts w:ascii="Tahoma" w:hint="eastAsia"/>
                                <w:b/>
                                <w:color w:val="000000"/>
                                <w:sz w:val="52"/>
                                <w:szCs w:val="52"/>
                              </w:rPr>
                              <w:t>工业检测</w:t>
                            </w:r>
                            <w:r w:rsidR="00A04361">
                              <w:rPr>
                                <w:rFonts w:ascii="Tahoma" w:hint="eastAsia"/>
                                <w:b/>
                                <w:color w:val="000000"/>
                                <w:sz w:val="52"/>
                                <w:szCs w:val="52"/>
                              </w:rPr>
                              <w:t>显微镜</w:t>
                            </w:r>
                          </w:p>
                          <w:p w14:paraId="36502165" w14:textId="77777777" w:rsidR="00FF2EAE" w:rsidRDefault="00FF2EAE"/>
                          <w:p w14:paraId="3B1DFD0D" w14:textId="77777777" w:rsidR="000A16B3" w:rsidRDefault="000A1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C88D3" id="文本框 2" o:spid="_x0000_s1027" type="#_x0000_t202" style="position:absolute;left:0;text-align:left;margin-left:-51pt;margin-top:22.8pt;width:266.25pt;height: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" fillcolor="white [3201]" stroked="f" strokeweight=".5pt">
                <v:textbox>
                  <w:txbxContent>
                    <w:p w14:paraId="0785E288" w14:textId="04FB1B28" w:rsidR="000A16B3" w:rsidRPr="00692205" w:rsidRDefault="001A3040" w:rsidP="001D3EAD">
                      <w:pPr>
                        <w:autoSpaceDN w:val="0"/>
                        <w:spacing w:line="330" w:lineRule="atLeast"/>
                        <w:jc w:val="center"/>
                        <w:rPr>
                          <w:rFonts w:ascii="宋体" w:hAnsi="宋体"/>
                          <w:color w:val="000000"/>
                          <w:sz w:val="52"/>
                          <w:szCs w:val="52"/>
                        </w:rPr>
                      </w:pPr>
                      <w:r>
                        <w:rPr>
                          <w:rFonts w:ascii="Tahoma" w:hint="eastAsia"/>
                          <w:b/>
                          <w:color w:val="000000"/>
                          <w:sz w:val="52"/>
                          <w:szCs w:val="52"/>
                        </w:rPr>
                        <w:t>工业检测</w:t>
                      </w:r>
                      <w:r w:rsidR="00A04361">
                        <w:rPr>
                          <w:rFonts w:ascii="Tahoma" w:hint="eastAsia"/>
                          <w:b/>
                          <w:color w:val="000000"/>
                          <w:sz w:val="52"/>
                          <w:szCs w:val="52"/>
                        </w:rPr>
                        <w:t>显微镜</w:t>
                      </w:r>
                    </w:p>
                    <w:p w14:paraId="36502165" w14:textId="77777777" w:rsidR="00FF2EAE" w:rsidRDefault="00FF2EAE"/>
                    <w:p w14:paraId="3B1DFD0D" w14:textId="77777777" w:rsidR="000A16B3" w:rsidRDefault="000A16B3"/>
                  </w:txbxContent>
                </v:textbox>
                <w10:wrap anchorx="margin"/>
              </v:shape>
            </w:pict>
          </mc:Fallback>
        </mc:AlternateContent>
      </w:r>
    </w:p>
    <w:p w14:paraId="788ED62A" w14:textId="2C7DEDC3" w:rsidR="00692205" w:rsidRPr="00692205" w:rsidRDefault="00692205" w:rsidP="00692205">
      <w:pPr>
        <w:rPr>
          <w:sz w:val="28"/>
          <w:szCs w:val="28"/>
        </w:rPr>
      </w:pPr>
    </w:p>
    <w:p w14:paraId="57A67B5A" w14:textId="6B902BF9" w:rsidR="00382542" w:rsidRDefault="00382542">
      <w:pPr>
        <w:widowControl/>
        <w:jc w:val="left"/>
        <w:rPr>
          <w:sz w:val="28"/>
          <w:szCs w:val="28"/>
        </w:rPr>
      </w:pPr>
      <w:r w:rsidRPr="0048537E">
        <w:rPr>
          <w:rFonts w:ascii="楷体" w:eastAsia="楷体" w:hAnsi="楷体" w:hint="eastAsia"/>
          <w:noProof/>
          <w:color w:val="000000"/>
          <w:sz w:val="24"/>
          <w:szCs w:val="24"/>
          <w:shd w:val="clear" w:color="auto" w:fill="FFFFFF"/>
        </w:rPr>
        <mc:AlternateContent>
          <mc:Choice Requires="wps">
            <w:drawing>
              <wp:anchor distT="0" distB="0" distL="114300" distR="114300" simplePos="0" relativeHeight="251685888" behindDoc="0" locked="0" layoutInCell="1" allowOverlap="1" wp14:anchorId="3861ECDC" wp14:editId="165C976B">
                <wp:simplePos x="0" y="0"/>
                <wp:positionH relativeFrom="margin">
                  <wp:posOffset>2237105</wp:posOffset>
                </wp:positionH>
                <wp:positionV relativeFrom="paragraph">
                  <wp:posOffset>104140</wp:posOffset>
                </wp:positionV>
                <wp:extent cx="1123950" cy="434340"/>
                <wp:effectExtent l="0" t="0" r="0" b="3810"/>
                <wp:wrapNone/>
                <wp:docPr id="22" name="矩形 22"/>
                <wp:cNvGraphicFramePr/>
                <a:graphic xmlns:a="http://schemas.openxmlformats.org/drawingml/2006/main">
                  <a:graphicData uri="http://schemas.microsoft.com/office/word/2010/wordprocessingShape">
                    <wps:wsp>
                      <wps:cNvSpPr/>
                      <wps:spPr>
                        <a:xfrm>
                          <a:off x="0" y="0"/>
                          <a:ext cx="1123950" cy="434340"/>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126DC0" w14:textId="2DC3AAE2" w:rsidR="00C843B0" w:rsidRPr="00692205" w:rsidRDefault="001A3040" w:rsidP="001A3040">
                            <w:pPr>
                              <w:rPr>
                                <w:b/>
                                <w:bCs/>
                                <w:color w:val="000000" w:themeColor="text1"/>
                                <w:sz w:val="36"/>
                                <w:szCs w:val="36"/>
                              </w:rPr>
                            </w:pPr>
                            <w:r>
                              <w:rPr>
                                <w:b/>
                                <w:bCs/>
                                <w:color w:val="000000" w:themeColor="text1"/>
                                <w:sz w:val="36"/>
                                <w:szCs w:val="36"/>
                              </w:rPr>
                              <w:t>产品</w:t>
                            </w:r>
                            <w:r>
                              <w:rPr>
                                <w:rFonts w:hint="eastAsia"/>
                                <w:b/>
                                <w:bCs/>
                                <w:color w:val="000000" w:themeColor="text1"/>
                                <w:sz w:val="36"/>
                                <w:szCs w:val="36"/>
                              </w:rPr>
                              <w:t>简介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ECDC" id="矩形 22" o:spid="_x0000_s1028" style="position:absolute;margin-left:176.15pt;margin-top:8.2pt;width:88.5pt;height:34.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" fillcolor="#54a1f6" stroked="f" strokeweight="1pt">
                <v:textbox>
                  <w:txbxContent>
                    <w:p w14:paraId="7B126DC0" w14:textId="2DC3AAE2" w:rsidR="00C843B0" w:rsidRPr="00692205" w:rsidRDefault="001A3040" w:rsidP="001A3040">
                      <w:pPr>
                        <w:rPr>
                          <w:b/>
                          <w:bCs/>
                          <w:color w:val="000000" w:themeColor="text1"/>
                          <w:sz w:val="36"/>
                          <w:szCs w:val="36"/>
                        </w:rPr>
                      </w:pPr>
                      <w:r>
                        <w:rPr>
                          <w:b/>
                          <w:bCs/>
                          <w:color w:val="000000" w:themeColor="text1"/>
                          <w:sz w:val="36"/>
                          <w:szCs w:val="36"/>
                        </w:rPr>
                        <w:t>产品</w:t>
                      </w:r>
                      <w:r>
                        <w:rPr>
                          <w:rFonts w:hint="eastAsia"/>
                          <w:b/>
                          <w:bCs/>
                          <w:color w:val="000000" w:themeColor="text1"/>
                          <w:sz w:val="36"/>
                          <w:szCs w:val="36"/>
                        </w:rPr>
                        <w:t>简介</w:t>
                      </w:r>
                    </w:p>
                  </w:txbxContent>
                </v:textbox>
                <w10:wrap anchorx="margin"/>
              </v:rect>
            </w:pict>
          </mc:Fallback>
        </mc:AlternateContent>
      </w:r>
      <w:r w:rsidRPr="0048537E">
        <w:rPr>
          <w:rFonts w:ascii="楷体" w:eastAsia="楷体" w:hAnsi="楷体"/>
          <w:noProof/>
          <w:color w:val="000000"/>
          <w:sz w:val="24"/>
          <w:szCs w:val="24"/>
          <w:shd w:val="clear" w:color="auto" w:fill="FFFFFF"/>
        </w:rPr>
        <mc:AlternateContent>
          <mc:Choice Requires="wps">
            <w:drawing>
              <wp:anchor distT="0" distB="0" distL="114300" distR="114300" simplePos="0" relativeHeight="251679744" behindDoc="0" locked="0" layoutInCell="1" allowOverlap="1" wp14:anchorId="01DDF5B1" wp14:editId="0A4AD734">
                <wp:simplePos x="0" y="0"/>
                <wp:positionH relativeFrom="page">
                  <wp:align>left</wp:align>
                </wp:positionH>
                <wp:positionV relativeFrom="paragraph">
                  <wp:posOffset>668655</wp:posOffset>
                </wp:positionV>
                <wp:extent cx="7553325" cy="857250"/>
                <wp:effectExtent l="0" t="0" r="9525" b="0"/>
                <wp:wrapNone/>
                <wp:docPr id="19" name="文本框 19"/>
                <wp:cNvGraphicFramePr/>
                <a:graphic xmlns:a="http://schemas.openxmlformats.org/drawingml/2006/main">
                  <a:graphicData uri="http://schemas.microsoft.com/office/word/2010/wordprocessingShape">
                    <wps:wsp>
                      <wps:cNvSpPr txBox="1"/>
                      <wps:spPr>
                        <a:xfrm>
                          <a:off x="0" y="0"/>
                          <a:ext cx="7553325" cy="857250"/>
                        </a:xfrm>
                        <a:prstGeom prst="rect">
                          <a:avLst/>
                        </a:prstGeom>
                        <a:solidFill>
                          <a:schemeClr val="lt1"/>
                        </a:solidFill>
                        <a:ln w="6350">
                          <a:noFill/>
                        </a:ln>
                      </wps:spPr>
                      <wps:txbx>
                        <w:txbxContent>
                          <w:p w14:paraId="6B3D5382" w14:textId="520ECC44" w:rsidR="00896997" w:rsidRPr="00382542" w:rsidRDefault="0048537E" w:rsidP="00761293">
                            <w:pPr>
                              <w:ind w:firstLineChars="200" w:firstLine="482"/>
                              <w:rPr>
                                <w:rFonts w:ascii="宋体" w:hAnsi="宋体"/>
                                <w:color w:val="000000"/>
                                <w:sz w:val="24"/>
                                <w:szCs w:val="24"/>
                                <w:shd w:val="clear" w:color="auto" w:fill="FFFFFF"/>
                              </w:rPr>
                            </w:pPr>
                            <w:r w:rsidRPr="00382542">
                              <w:rPr>
                                <w:rFonts w:ascii="宋体" w:hAnsi="宋体" w:hint="eastAsia"/>
                                <w:b/>
                                <w:bCs/>
                                <w:color w:val="000000"/>
                                <w:sz w:val="24"/>
                                <w:szCs w:val="24"/>
                                <w:shd w:val="clear" w:color="auto" w:fill="FFFFFF"/>
                              </w:rPr>
                              <w:t>ICM-100/100BD</w:t>
                            </w:r>
                            <w:r w:rsidRPr="00382542">
                              <w:rPr>
                                <w:rFonts w:ascii="宋体" w:hAnsi="宋体" w:hint="eastAsia"/>
                                <w:color w:val="000000"/>
                                <w:sz w:val="24"/>
                                <w:szCs w:val="24"/>
                                <w:shd w:val="clear" w:color="auto" w:fill="FFFFFF"/>
                              </w:rPr>
                              <w:t>工业检测显微镜适用于对工件表面的组织结构与几何形态进行显微观察。采用优良的无限远光</w:t>
                            </w:r>
                            <w:proofErr w:type="gramStart"/>
                            <w:r w:rsidRPr="00382542">
                              <w:rPr>
                                <w:rFonts w:ascii="宋体" w:hAnsi="宋体" w:hint="eastAsia"/>
                                <w:color w:val="000000"/>
                                <w:sz w:val="24"/>
                                <w:szCs w:val="24"/>
                                <w:shd w:val="clear" w:color="auto" w:fill="FFFFFF"/>
                              </w:rPr>
                              <w:t>学系统</w:t>
                            </w:r>
                            <w:proofErr w:type="gramEnd"/>
                            <w:r w:rsidRPr="00382542">
                              <w:rPr>
                                <w:rFonts w:ascii="宋体" w:hAnsi="宋体" w:hint="eastAsia"/>
                                <w:color w:val="000000"/>
                                <w:sz w:val="24"/>
                                <w:szCs w:val="24"/>
                                <w:shd w:val="clear" w:color="auto" w:fill="FFFFFF"/>
                              </w:rPr>
                              <w:t>与模块化功能设计理念，可以方便升级系统，实现偏光观察、暗场观察等功能，导柱升降装置，可以快速调整工作台与物镜之间的距离，适用于不同厚度工件检测。机械移动式载物平台可有效定位工件观察部位。调焦机构采用圆柱滚子导向传动，机构升降平稳。产品适用于精密零件，集成电路，包装材料等产品检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F5B1" id="文本框 19" o:spid="_x0000_s1029" type="#_x0000_t202" style="position:absolute;margin-left:0;margin-top:52.65pt;width:594.75pt;height:67.5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" fillcolor="white [3201]" stroked="f" strokeweight=".5pt">
                <v:textbox>
                  <w:txbxContent>
                    <w:p w14:paraId="6B3D5382" w14:textId="520ECC44" w:rsidR="00896997" w:rsidRPr="00382542" w:rsidRDefault="0048537E" w:rsidP="00761293">
                      <w:pPr>
                        <w:ind w:firstLineChars="200" w:firstLine="482"/>
                        <w:rPr>
                          <w:rFonts w:ascii="宋体" w:hAnsi="宋体"/>
                          <w:color w:val="000000"/>
                          <w:sz w:val="24"/>
                          <w:szCs w:val="24"/>
                          <w:shd w:val="clear" w:color="auto" w:fill="FFFFFF"/>
                        </w:rPr>
                      </w:pPr>
                      <w:r w:rsidRPr="00382542">
                        <w:rPr>
                          <w:rFonts w:ascii="宋体" w:hAnsi="宋体" w:hint="eastAsia"/>
                          <w:b/>
                          <w:bCs/>
                          <w:color w:val="000000"/>
                          <w:sz w:val="24"/>
                          <w:szCs w:val="24"/>
                          <w:shd w:val="clear" w:color="auto" w:fill="FFFFFF"/>
                        </w:rPr>
                        <w:t>ICM-100/100BD</w:t>
                      </w:r>
                      <w:r w:rsidRPr="00382542">
                        <w:rPr>
                          <w:rFonts w:ascii="宋体" w:hAnsi="宋体" w:hint="eastAsia"/>
                          <w:color w:val="000000"/>
                          <w:sz w:val="24"/>
                          <w:szCs w:val="24"/>
                          <w:shd w:val="clear" w:color="auto" w:fill="FFFFFF"/>
                        </w:rPr>
                        <w:t>工业检测显微镜适用于对工件表面的组织结构与几何形态进行显微观察。采用优良的无限远光</w:t>
                      </w:r>
                      <w:proofErr w:type="gramStart"/>
                      <w:r w:rsidRPr="00382542">
                        <w:rPr>
                          <w:rFonts w:ascii="宋体" w:hAnsi="宋体" w:hint="eastAsia"/>
                          <w:color w:val="000000"/>
                          <w:sz w:val="24"/>
                          <w:szCs w:val="24"/>
                          <w:shd w:val="clear" w:color="auto" w:fill="FFFFFF"/>
                        </w:rPr>
                        <w:t>学系统</w:t>
                      </w:r>
                      <w:proofErr w:type="gramEnd"/>
                      <w:r w:rsidRPr="00382542">
                        <w:rPr>
                          <w:rFonts w:ascii="宋体" w:hAnsi="宋体" w:hint="eastAsia"/>
                          <w:color w:val="000000"/>
                          <w:sz w:val="24"/>
                          <w:szCs w:val="24"/>
                          <w:shd w:val="clear" w:color="auto" w:fill="FFFFFF"/>
                        </w:rPr>
                        <w:t>与模块化功能设计理念，可以方便升级系统，实现偏光观察、暗场观察等功能，导柱升降装置，可以快速调整工作台与物镜之间的距离，适用于不同厚度工件检测。机械移动式载物平台可有效定位工件观察部位。调焦机构采用圆柱滚子导向传动，机构升降平稳。产品适用于精密零件，集成电路，包装材料等产品检测。</w:t>
                      </w:r>
                    </w:p>
                  </w:txbxContent>
                </v:textbox>
                <w10:wrap anchorx="page"/>
              </v:shape>
            </w:pict>
          </mc:Fallback>
        </mc:AlternateContent>
      </w:r>
      <w:r>
        <w:rPr>
          <w:rFonts w:hint="eastAsia"/>
          <w:b/>
          <w:bCs/>
          <w:noProof/>
          <w:sz w:val="28"/>
          <w:szCs w:val="28"/>
        </w:rPr>
        <mc:AlternateContent>
          <mc:Choice Requires="wps">
            <w:drawing>
              <wp:anchor distT="0" distB="0" distL="114300" distR="114300" simplePos="0" relativeHeight="251702272" behindDoc="0" locked="0" layoutInCell="1" allowOverlap="1" wp14:anchorId="0BA87670" wp14:editId="3C60861E">
                <wp:simplePos x="0" y="0"/>
                <wp:positionH relativeFrom="margin">
                  <wp:posOffset>2141855</wp:posOffset>
                </wp:positionH>
                <wp:positionV relativeFrom="paragraph">
                  <wp:posOffset>1708150</wp:posOffset>
                </wp:positionV>
                <wp:extent cx="1161535" cy="430397"/>
                <wp:effectExtent l="0" t="0" r="635" b="8255"/>
                <wp:wrapNone/>
                <wp:docPr id="11" name="矩形 11"/>
                <wp:cNvGraphicFramePr/>
                <a:graphic xmlns:a="http://schemas.openxmlformats.org/drawingml/2006/main">
                  <a:graphicData uri="http://schemas.microsoft.com/office/word/2010/wordprocessingShape">
                    <wps:wsp>
                      <wps:cNvSpPr/>
                      <wps:spPr>
                        <a:xfrm>
                          <a:off x="0" y="0"/>
                          <a:ext cx="1161535" cy="430397"/>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E481A" w14:textId="6AB59A63" w:rsidR="007619A9" w:rsidRPr="00692205" w:rsidRDefault="001A3040" w:rsidP="006A5C51">
                            <w:pPr>
                              <w:jc w:val="center"/>
                              <w:rPr>
                                <w:b/>
                                <w:bCs/>
                                <w:color w:val="000000" w:themeColor="text1"/>
                                <w:sz w:val="36"/>
                                <w:szCs w:val="36"/>
                              </w:rPr>
                            </w:pPr>
                            <w:r>
                              <w:rPr>
                                <w:rFonts w:hint="eastAsia"/>
                                <w:b/>
                                <w:bCs/>
                                <w:color w:val="000000" w:themeColor="text1"/>
                                <w:sz w:val="36"/>
                                <w:szCs w:val="36"/>
                              </w:rPr>
                              <w:t>标准配置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87670" id="矩形 11" o:spid="_x0000_s1030" style="position:absolute;margin-left:168.65pt;margin-top:134.5pt;width:91.45pt;height:33.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" fillcolor="#54a1f6" stroked="f" strokeweight="1pt">
                <v:textbox>
                  <w:txbxContent>
                    <w:p w14:paraId="6C0E481A" w14:textId="6AB59A63" w:rsidR="007619A9" w:rsidRPr="00692205" w:rsidRDefault="001A3040" w:rsidP="006A5C51">
                      <w:pPr>
                        <w:jc w:val="center"/>
                        <w:rPr>
                          <w:b/>
                          <w:bCs/>
                          <w:color w:val="000000" w:themeColor="text1"/>
                          <w:sz w:val="36"/>
                          <w:szCs w:val="36"/>
                        </w:rPr>
                      </w:pPr>
                      <w:r>
                        <w:rPr>
                          <w:rFonts w:hint="eastAsia"/>
                          <w:b/>
                          <w:bCs/>
                          <w:color w:val="000000" w:themeColor="text1"/>
                          <w:sz w:val="36"/>
                          <w:szCs w:val="36"/>
                        </w:rPr>
                        <w:t>标准配置</w:t>
                      </w:r>
                    </w:p>
                  </w:txbxContent>
                </v:textbox>
                <w10:wrap anchorx="margin"/>
              </v:rect>
            </w:pict>
          </mc:Fallback>
        </mc:AlternateContent>
      </w:r>
      <w:r>
        <w:rPr>
          <w:rFonts w:hint="eastAsia"/>
          <w:b/>
          <w:bCs/>
          <w:noProof/>
          <w:sz w:val="28"/>
          <w:szCs w:val="28"/>
        </w:rPr>
        <mc:AlternateContent>
          <mc:Choice Requires="wps">
            <w:drawing>
              <wp:anchor distT="0" distB="0" distL="114300" distR="114300" simplePos="0" relativeHeight="251728896" behindDoc="0" locked="0" layoutInCell="1" allowOverlap="1" wp14:anchorId="6CA016D6" wp14:editId="6074B05F">
                <wp:simplePos x="0" y="0"/>
                <wp:positionH relativeFrom="margin">
                  <wp:posOffset>-171450</wp:posOffset>
                </wp:positionH>
                <wp:positionV relativeFrom="paragraph">
                  <wp:posOffset>2316480</wp:posOffset>
                </wp:positionV>
                <wp:extent cx="5667375" cy="4476750"/>
                <wp:effectExtent l="0" t="0" r="28575" b="19050"/>
                <wp:wrapNone/>
                <wp:docPr id="4" name="矩形 4"/>
                <wp:cNvGraphicFramePr/>
                <a:graphic xmlns:a="http://schemas.openxmlformats.org/drawingml/2006/main">
                  <a:graphicData uri="http://schemas.microsoft.com/office/word/2010/wordprocessingShape">
                    <wps:wsp>
                      <wps:cNvSpPr/>
                      <wps:spPr>
                        <a:xfrm>
                          <a:off x="0" y="0"/>
                          <a:ext cx="5667375" cy="447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1-3"/>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874"/>
                              <w:gridCol w:w="4958"/>
                            </w:tblGrid>
                            <w:tr w:rsidR="00382542" w:rsidRPr="003A70D4" w14:paraId="500F92C6" w14:textId="77777777" w:rsidTr="00382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8" w:type="dxa"/>
                                  <w:gridSpan w:val="3"/>
                                  <w:hideMark/>
                                </w:tcPr>
                                <w:p w14:paraId="21D3A938"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技术规格</w:t>
                                  </w:r>
                                </w:p>
                              </w:tc>
                            </w:tr>
                            <w:tr w:rsidR="00382542" w:rsidRPr="003A70D4" w14:paraId="7F6C871C" w14:textId="77777777" w:rsidTr="00382542">
                              <w:tc>
                                <w:tcPr>
                                  <w:cnfStyle w:val="001000000000" w:firstRow="0" w:lastRow="0" w:firstColumn="1" w:lastColumn="0" w:oddVBand="0" w:evenVBand="0" w:oddHBand="0" w:evenHBand="0" w:firstRowFirstColumn="0" w:firstRowLastColumn="0" w:lastRowFirstColumn="0" w:lastRowLastColumn="0"/>
                                  <w:tcW w:w="1816" w:type="dxa"/>
                                  <w:hideMark/>
                                </w:tcPr>
                                <w:p w14:paraId="007E9013"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目镜</w:t>
                                  </w:r>
                                </w:p>
                              </w:tc>
                              <w:tc>
                                <w:tcPr>
                                  <w:tcW w:w="6832" w:type="dxa"/>
                                  <w:gridSpan w:val="2"/>
                                  <w:hideMark/>
                                </w:tcPr>
                                <w:p w14:paraId="1269C9B9"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大视野 WF10X(视场数Φ22mm)</w:t>
                                  </w:r>
                                </w:p>
                              </w:tc>
                            </w:tr>
                            <w:tr w:rsidR="00382542" w:rsidRPr="003A70D4" w14:paraId="4B3D8EB7"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val="restart"/>
                                  <w:hideMark/>
                                </w:tcPr>
                                <w:p w14:paraId="01883EC4"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无限远平场消色差物镜</w:t>
                                  </w:r>
                                </w:p>
                              </w:tc>
                              <w:tc>
                                <w:tcPr>
                                  <w:tcW w:w="1874" w:type="dxa"/>
                                  <w:vMerge w:val="restart"/>
                                  <w:hideMark/>
                                </w:tcPr>
                                <w:p w14:paraId="62DC8B31"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ICM-100</w:t>
                                  </w:r>
                                </w:p>
                                <w:p w14:paraId="41D4B42A"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w:t>
                                  </w:r>
                                  <w:proofErr w:type="gramStart"/>
                                  <w:r w:rsidRPr="003A70D4">
                                    <w:rPr>
                                      <w:rFonts w:ascii="宋体" w:hAnsi="宋体"/>
                                      <w:color w:val="FFFFFF" w:themeColor="background1"/>
                                      <w:szCs w:val="21"/>
                                    </w:rPr>
                                    <w:t>配明场</w:t>
                                  </w:r>
                                  <w:proofErr w:type="gramEnd"/>
                                  <w:r w:rsidRPr="003A70D4">
                                    <w:rPr>
                                      <w:rFonts w:ascii="宋体" w:hAnsi="宋体"/>
                                      <w:color w:val="FFFFFF" w:themeColor="background1"/>
                                      <w:szCs w:val="21"/>
                                    </w:rPr>
                                    <w:t>物镜）</w:t>
                                  </w:r>
                                </w:p>
                              </w:tc>
                              <w:tc>
                                <w:tcPr>
                                  <w:tcW w:w="4958" w:type="dxa"/>
                                  <w:hideMark/>
                                </w:tcPr>
                                <w:p w14:paraId="18107AA3"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L5X/0.12工作距离：26.1mm</w:t>
                                  </w:r>
                                </w:p>
                              </w:tc>
                            </w:tr>
                            <w:tr w:rsidR="00382542" w:rsidRPr="003A70D4" w14:paraId="3C3ECC35"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1398D19C"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68ADF9F4"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755AECE4"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L10X/0.25工作距离：20.2mm</w:t>
                                  </w:r>
                                </w:p>
                              </w:tc>
                            </w:tr>
                            <w:tr w:rsidR="00382542" w:rsidRPr="003A70D4" w14:paraId="02024656"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502CDDF3"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644BA52B"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450C400F"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L20X/0.40工作距离：8.80mm</w:t>
                                  </w:r>
                                </w:p>
                              </w:tc>
                            </w:tr>
                            <w:tr w:rsidR="00382542" w:rsidRPr="003A70D4" w14:paraId="6AE99A0D"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2C50FE47"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3A37A3A4"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038D9DC1"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L50X/0.70工作距离：3.68mm</w:t>
                                  </w:r>
                                </w:p>
                              </w:tc>
                            </w:tr>
                            <w:tr w:rsidR="00382542" w:rsidRPr="003A70D4" w14:paraId="7FA4F8B0"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1EC7D39E" w14:textId="77777777" w:rsidR="00382542" w:rsidRPr="003A70D4" w:rsidRDefault="00382542" w:rsidP="00382542">
                                  <w:pPr>
                                    <w:jc w:val="center"/>
                                    <w:rPr>
                                      <w:rFonts w:ascii="宋体" w:hAnsi="宋体"/>
                                      <w:color w:val="FFFFFF" w:themeColor="background1"/>
                                      <w:szCs w:val="21"/>
                                    </w:rPr>
                                  </w:pPr>
                                </w:p>
                              </w:tc>
                              <w:tc>
                                <w:tcPr>
                                  <w:tcW w:w="1874" w:type="dxa"/>
                                  <w:vMerge w:val="restart"/>
                                  <w:hideMark/>
                                </w:tcPr>
                                <w:p w14:paraId="730E27A4"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ICM-100BD</w:t>
                                  </w:r>
                                </w:p>
                                <w:p w14:paraId="0113B738"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w:t>
                                  </w:r>
                                  <w:proofErr w:type="gramStart"/>
                                  <w:r w:rsidRPr="003A70D4">
                                    <w:rPr>
                                      <w:rFonts w:ascii="宋体" w:hAnsi="宋体"/>
                                      <w:color w:val="FFFFFF" w:themeColor="background1"/>
                                      <w:szCs w:val="21"/>
                                    </w:rPr>
                                    <w:t>配明</w:t>
                                  </w:r>
                                  <w:proofErr w:type="gramEnd"/>
                                  <w:r w:rsidRPr="003A70D4">
                                    <w:rPr>
                                      <w:rFonts w:ascii="宋体" w:hAnsi="宋体"/>
                                      <w:color w:val="FFFFFF" w:themeColor="background1"/>
                                      <w:szCs w:val="21"/>
                                    </w:rPr>
                                    <w:t>/暗场物镜）</w:t>
                                  </w:r>
                                </w:p>
                              </w:tc>
                              <w:tc>
                                <w:tcPr>
                                  <w:tcW w:w="4958" w:type="dxa"/>
                                  <w:hideMark/>
                                </w:tcPr>
                                <w:p w14:paraId="6C687D8A"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L5X/0.12 BD工作距离：9.70mm</w:t>
                                  </w:r>
                                </w:p>
                              </w:tc>
                            </w:tr>
                            <w:tr w:rsidR="00382542" w:rsidRPr="003A70D4" w14:paraId="3B7968FA"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76E57058"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5B13DC46"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23F65075"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L10X/0.25 BD工作距离：9.30mm</w:t>
                                  </w:r>
                                </w:p>
                              </w:tc>
                            </w:tr>
                            <w:tr w:rsidR="00382542" w:rsidRPr="003A70D4" w14:paraId="05F2E76C"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3BBD1BCF"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60E097A2"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23260DFA"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L20X/0.40 BD工作距离：7.23mm</w:t>
                                  </w:r>
                                </w:p>
                              </w:tc>
                            </w:tr>
                            <w:tr w:rsidR="00382542" w:rsidRPr="003A70D4" w14:paraId="5121B90A"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52A4C52B"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162CDF89"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5288473C"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L50X/0.70 BD工作距离：2.50mm</w:t>
                                  </w:r>
                                </w:p>
                              </w:tc>
                            </w:tr>
                            <w:tr w:rsidR="00382542" w:rsidRPr="003A70D4" w14:paraId="3D5F6D69" w14:textId="77777777" w:rsidTr="00382542">
                              <w:tc>
                                <w:tcPr>
                                  <w:cnfStyle w:val="001000000000" w:firstRow="0" w:lastRow="0" w:firstColumn="1" w:lastColumn="0" w:oddVBand="0" w:evenVBand="0" w:oddHBand="0" w:evenHBand="0" w:firstRowFirstColumn="0" w:firstRowLastColumn="0" w:lastRowFirstColumn="0" w:lastRowLastColumn="0"/>
                                  <w:tcW w:w="1816" w:type="dxa"/>
                                  <w:hideMark/>
                                </w:tcPr>
                                <w:p w14:paraId="15C49239"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目镜筒</w:t>
                                  </w:r>
                                </w:p>
                              </w:tc>
                              <w:tc>
                                <w:tcPr>
                                  <w:tcW w:w="6832" w:type="dxa"/>
                                  <w:gridSpan w:val="2"/>
                                  <w:hideMark/>
                                </w:tcPr>
                                <w:p w14:paraId="312A432A"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三目镜30</w:t>
                                  </w:r>
                                  <w:r w:rsidRPr="003A70D4">
                                    <w:rPr>
                                      <w:rFonts w:ascii="微软雅黑" w:eastAsia="微软雅黑" w:hAnsi="微软雅黑" w:cs="微软雅黑" w:hint="eastAsia"/>
                                      <w:color w:val="FFFFFF" w:themeColor="background1"/>
                                      <w:szCs w:val="21"/>
                                    </w:rPr>
                                    <w:t>˚</w:t>
                                  </w:r>
                                  <w:r w:rsidRPr="003A70D4">
                                    <w:rPr>
                                      <w:rFonts w:ascii="宋体" w:hAnsi="宋体"/>
                                      <w:color w:val="FFFFFF" w:themeColor="background1"/>
                                      <w:szCs w:val="21"/>
                                    </w:rPr>
                                    <w:t>倾斜, 可100%通光摄影。</w:t>
                                  </w:r>
                                </w:p>
                              </w:tc>
                            </w:tr>
                            <w:tr w:rsidR="00382542" w:rsidRPr="003A70D4" w14:paraId="7AB1C9C8"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val="restart"/>
                                  <w:hideMark/>
                                </w:tcPr>
                                <w:p w14:paraId="10F5361B"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落射照明系统</w:t>
                                  </w:r>
                                </w:p>
                              </w:tc>
                              <w:tc>
                                <w:tcPr>
                                  <w:tcW w:w="1874" w:type="dxa"/>
                                  <w:hideMark/>
                                </w:tcPr>
                                <w:p w14:paraId="2A295EEF"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ICM-100</w:t>
                                  </w:r>
                                </w:p>
                              </w:tc>
                              <w:tc>
                                <w:tcPr>
                                  <w:tcW w:w="4958" w:type="dxa"/>
                                  <w:hideMark/>
                                </w:tcPr>
                                <w:p w14:paraId="102BC859"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6V30W卤素灯，亮度可调</w:t>
                                  </w:r>
                                </w:p>
                              </w:tc>
                            </w:tr>
                            <w:tr w:rsidR="00382542" w:rsidRPr="003A70D4" w14:paraId="78EACB8D"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1196FA7D" w14:textId="77777777" w:rsidR="00382542" w:rsidRPr="003A70D4" w:rsidRDefault="00382542" w:rsidP="00382542">
                                  <w:pPr>
                                    <w:jc w:val="center"/>
                                    <w:rPr>
                                      <w:rFonts w:ascii="宋体" w:hAnsi="宋体"/>
                                      <w:color w:val="FFFFFF" w:themeColor="background1"/>
                                      <w:szCs w:val="21"/>
                                    </w:rPr>
                                  </w:pPr>
                                </w:p>
                              </w:tc>
                              <w:tc>
                                <w:tcPr>
                                  <w:tcW w:w="1874" w:type="dxa"/>
                                  <w:hideMark/>
                                </w:tcPr>
                                <w:p w14:paraId="68145890"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ICM-100BD</w:t>
                                  </w:r>
                                </w:p>
                              </w:tc>
                              <w:tc>
                                <w:tcPr>
                                  <w:tcW w:w="4958" w:type="dxa"/>
                                  <w:hideMark/>
                                </w:tcPr>
                                <w:p w14:paraId="6F966D44"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12V50W卤素灯，亮度可调</w:t>
                                  </w:r>
                                </w:p>
                              </w:tc>
                            </w:tr>
                            <w:tr w:rsidR="00382542" w:rsidRPr="003A70D4" w14:paraId="21909B5B"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628FD82E" w14:textId="77777777" w:rsidR="00382542" w:rsidRPr="003A70D4" w:rsidRDefault="00382542" w:rsidP="00382542">
                                  <w:pPr>
                                    <w:jc w:val="center"/>
                                    <w:rPr>
                                      <w:rFonts w:ascii="宋体" w:hAnsi="宋体"/>
                                      <w:color w:val="FFFFFF" w:themeColor="background1"/>
                                      <w:szCs w:val="21"/>
                                    </w:rPr>
                                  </w:pPr>
                                </w:p>
                              </w:tc>
                              <w:tc>
                                <w:tcPr>
                                  <w:tcW w:w="6832" w:type="dxa"/>
                                  <w:gridSpan w:val="2"/>
                                  <w:hideMark/>
                                </w:tcPr>
                                <w:p w14:paraId="43655592" w14:textId="77777777" w:rsidR="00382542" w:rsidRPr="003A70D4" w:rsidRDefault="00382542" w:rsidP="00382542">
                                  <w:pPr>
                                    <w:jc w:val="left"/>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内置视场光栏、孔径光栏、(黄、蓝、绿、磨砂玻璃)滤色片转换装置，推拉式检偏器与起偏器</w:t>
                                  </w:r>
                                </w:p>
                              </w:tc>
                            </w:tr>
                            <w:tr w:rsidR="00382542" w:rsidRPr="003A70D4" w14:paraId="6724DD93" w14:textId="77777777" w:rsidTr="00382542">
                              <w:tc>
                                <w:tcPr>
                                  <w:cnfStyle w:val="001000000000" w:firstRow="0" w:lastRow="0" w:firstColumn="1" w:lastColumn="0" w:oddVBand="0" w:evenVBand="0" w:oddHBand="0" w:evenHBand="0" w:firstRowFirstColumn="0" w:firstRowLastColumn="0" w:lastRowFirstColumn="0" w:lastRowLastColumn="0"/>
                                  <w:tcW w:w="1816" w:type="dxa"/>
                                  <w:hideMark/>
                                </w:tcPr>
                                <w:p w14:paraId="43A4B951"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调焦机构</w:t>
                                  </w:r>
                                </w:p>
                              </w:tc>
                              <w:tc>
                                <w:tcPr>
                                  <w:tcW w:w="6832" w:type="dxa"/>
                                  <w:gridSpan w:val="2"/>
                                  <w:hideMark/>
                                </w:tcPr>
                                <w:p w14:paraId="2166284D"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粗微动同轴调焦,</w:t>
                                  </w:r>
                                  <w:proofErr w:type="gramStart"/>
                                  <w:r w:rsidRPr="003A70D4">
                                    <w:rPr>
                                      <w:rFonts w:ascii="宋体" w:hAnsi="宋体"/>
                                      <w:color w:val="FFFFFF" w:themeColor="background1"/>
                                      <w:szCs w:val="21"/>
                                    </w:rPr>
                                    <w:t>带粗动</w:t>
                                  </w:r>
                                  <w:proofErr w:type="gramEnd"/>
                                  <w:r w:rsidRPr="003A70D4">
                                    <w:rPr>
                                      <w:rFonts w:ascii="宋体" w:hAnsi="宋体"/>
                                      <w:color w:val="FFFFFF" w:themeColor="background1"/>
                                      <w:szCs w:val="21"/>
                                    </w:rPr>
                                    <w:t>手轮松紧度调整装置,</w:t>
                                  </w:r>
                                  <w:proofErr w:type="gramStart"/>
                                  <w:r w:rsidRPr="003A70D4">
                                    <w:rPr>
                                      <w:rFonts w:ascii="宋体" w:hAnsi="宋体"/>
                                      <w:color w:val="FFFFFF" w:themeColor="background1"/>
                                      <w:szCs w:val="21"/>
                                    </w:rPr>
                                    <w:t>微动格值</w:t>
                                  </w:r>
                                  <w:proofErr w:type="gramEnd"/>
                                  <w:r w:rsidRPr="003A70D4">
                                    <w:rPr>
                                      <w:rFonts w:ascii="宋体" w:hAnsi="宋体"/>
                                      <w:color w:val="FFFFFF" w:themeColor="background1"/>
                                      <w:szCs w:val="21"/>
                                    </w:rPr>
                                    <w:t>:2μm。</w:t>
                                  </w:r>
                                </w:p>
                              </w:tc>
                            </w:tr>
                            <w:tr w:rsidR="00382542" w:rsidRPr="003A70D4" w14:paraId="5BECD023" w14:textId="77777777" w:rsidTr="00382542">
                              <w:tc>
                                <w:tcPr>
                                  <w:cnfStyle w:val="001000000000" w:firstRow="0" w:lastRow="0" w:firstColumn="1" w:lastColumn="0" w:oddVBand="0" w:evenVBand="0" w:oddHBand="0" w:evenHBand="0" w:firstRowFirstColumn="0" w:firstRowLastColumn="0" w:lastRowFirstColumn="0" w:lastRowLastColumn="0"/>
                                  <w:tcW w:w="1816" w:type="dxa"/>
                                  <w:hideMark/>
                                </w:tcPr>
                                <w:p w14:paraId="0C5534CF"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转换器</w:t>
                                  </w:r>
                                </w:p>
                              </w:tc>
                              <w:tc>
                                <w:tcPr>
                                  <w:tcW w:w="6832" w:type="dxa"/>
                                  <w:gridSpan w:val="2"/>
                                  <w:hideMark/>
                                </w:tcPr>
                                <w:p w14:paraId="3BD7ABF6"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五孔(内向式滚珠内定位)</w:t>
                                  </w:r>
                                </w:p>
                              </w:tc>
                            </w:tr>
                            <w:tr w:rsidR="00382542" w:rsidRPr="003A70D4" w14:paraId="27B07237"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val="restart"/>
                                  <w:hideMark/>
                                </w:tcPr>
                                <w:p w14:paraId="26F9AB67"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工作台</w:t>
                                  </w:r>
                                </w:p>
                              </w:tc>
                              <w:tc>
                                <w:tcPr>
                                  <w:tcW w:w="6832" w:type="dxa"/>
                                  <w:gridSpan w:val="2"/>
                                  <w:hideMark/>
                                </w:tcPr>
                                <w:p w14:paraId="53315C58"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底座外形尺寸：300mmX240mm</w:t>
                                  </w:r>
                                </w:p>
                              </w:tc>
                            </w:tr>
                            <w:tr w:rsidR="00382542" w:rsidRPr="003A70D4" w14:paraId="27F736EA"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371A5E14" w14:textId="77777777" w:rsidR="00382542" w:rsidRPr="003A70D4" w:rsidRDefault="00382542" w:rsidP="00382542">
                                  <w:pPr>
                                    <w:jc w:val="center"/>
                                    <w:rPr>
                                      <w:rFonts w:ascii="宋体" w:hAnsi="宋体"/>
                                      <w:color w:val="000000" w:themeColor="text1"/>
                                      <w:szCs w:val="21"/>
                                    </w:rPr>
                                  </w:pPr>
                                </w:p>
                              </w:tc>
                              <w:tc>
                                <w:tcPr>
                                  <w:tcW w:w="6832" w:type="dxa"/>
                                  <w:gridSpan w:val="2"/>
                                  <w:hideMark/>
                                </w:tcPr>
                                <w:p w14:paraId="099804A7" w14:textId="77777777" w:rsidR="00382542" w:rsidRPr="003A70D4" w:rsidRDefault="00382542" w:rsidP="00382542">
                                  <w:pPr>
                                    <w:jc w:val="left"/>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机械式载物台外形尺寸：185mmX140mm，移动范围：横向35mm，纵向:30mm</w:t>
                                  </w:r>
                                </w:p>
                              </w:tc>
                            </w:tr>
                          </w:tbl>
                          <w:p w14:paraId="49C22809" w14:textId="77777777" w:rsidR="00382542" w:rsidRPr="00382542" w:rsidRDefault="00382542" w:rsidP="003825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016D6" id="矩形 4" o:spid="_x0000_s1031" style="position:absolute;margin-left:-13.5pt;margin-top:182.4pt;width:446.25pt;height:35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" fillcolor="#4472c4 [3204]" strokecolor="#1f3763 [1604]" strokeweight="1pt">
                <v:textbox>
                  <w:txbxContent>
                    <w:tbl>
                      <w:tblPr>
                        <w:tblStyle w:val="1-3"/>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874"/>
                        <w:gridCol w:w="4958"/>
                      </w:tblGrid>
                      <w:tr w:rsidR="00382542" w:rsidRPr="003A70D4" w14:paraId="500F92C6" w14:textId="77777777" w:rsidTr="00382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8" w:type="dxa"/>
                            <w:gridSpan w:val="3"/>
                            <w:hideMark/>
                          </w:tcPr>
                          <w:p w14:paraId="21D3A938"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技术规格</w:t>
                            </w:r>
                          </w:p>
                        </w:tc>
                      </w:tr>
                      <w:tr w:rsidR="00382542" w:rsidRPr="003A70D4" w14:paraId="7F6C871C" w14:textId="77777777" w:rsidTr="00382542">
                        <w:tc>
                          <w:tcPr>
                            <w:cnfStyle w:val="001000000000" w:firstRow="0" w:lastRow="0" w:firstColumn="1" w:lastColumn="0" w:oddVBand="0" w:evenVBand="0" w:oddHBand="0" w:evenHBand="0" w:firstRowFirstColumn="0" w:firstRowLastColumn="0" w:lastRowFirstColumn="0" w:lastRowLastColumn="0"/>
                            <w:tcW w:w="1816" w:type="dxa"/>
                            <w:hideMark/>
                          </w:tcPr>
                          <w:p w14:paraId="007E9013"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目镜</w:t>
                            </w:r>
                          </w:p>
                        </w:tc>
                        <w:tc>
                          <w:tcPr>
                            <w:tcW w:w="6832" w:type="dxa"/>
                            <w:gridSpan w:val="2"/>
                            <w:hideMark/>
                          </w:tcPr>
                          <w:p w14:paraId="1269C9B9"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大视野 WF10X(视场数Φ22mm)</w:t>
                            </w:r>
                          </w:p>
                        </w:tc>
                      </w:tr>
                      <w:tr w:rsidR="00382542" w:rsidRPr="003A70D4" w14:paraId="4B3D8EB7"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val="restart"/>
                            <w:hideMark/>
                          </w:tcPr>
                          <w:p w14:paraId="01883EC4"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无限远平场消色差物镜</w:t>
                            </w:r>
                          </w:p>
                        </w:tc>
                        <w:tc>
                          <w:tcPr>
                            <w:tcW w:w="1874" w:type="dxa"/>
                            <w:vMerge w:val="restart"/>
                            <w:hideMark/>
                          </w:tcPr>
                          <w:p w14:paraId="62DC8B31"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ICM-100</w:t>
                            </w:r>
                          </w:p>
                          <w:p w14:paraId="41D4B42A"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w:t>
                            </w:r>
                            <w:proofErr w:type="gramStart"/>
                            <w:r w:rsidRPr="003A70D4">
                              <w:rPr>
                                <w:rFonts w:ascii="宋体" w:hAnsi="宋体"/>
                                <w:color w:val="FFFFFF" w:themeColor="background1"/>
                                <w:szCs w:val="21"/>
                              </w:rPr>
                              <w:t>配明场</w:t>
                            </w:r>
                            <w:proofErr w:type="gramEnd"/>
                            <w:r w:rsidRPr="003A70D4">
                              <w:rPr>
                                <w:rFonts w:ascii="宋体" w:hAnsi="宋体"/>
                                <w:color w:val="FFFFFF" w:themeColor="background1"/>
                                <w:szCs w:val="21"/>
                              </w:rPr>
                              <w:t>物镜）</w:t>
                            </w:r>
                          </w:p>
                        </w:tc>
                        <w:tc>
                          <w:tcPr>
                            <w:tcW w:w="4958" w:type="dxa"/>
                            <w:hideMark/>
                          </w:tcPr>
                          <w:p w14:paraId="18107AA3"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L5X/0.12工作距离：26.1mm</w:t>
                            </w:r>
                          </w:p>
                        </w:tc>
                      </w:tr>
                      <w:tr w:rsidR="00382542" w:rsidRPr="003A70D4" w14:paraId="3C3ECC35"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1398D19C"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68ADF9F4"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755AECE4"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L10X/0.25工作距离：20.2mm</w:t>
                            </w:r>
                          </w:p>
                        </w:tc>
                      </w:tr>
                      <w:tr w:rsidR="00382542" w:rsidRPr="003A70D4" w14:paraId="02024656"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502CDDF3"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644BA52B"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450C400F"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L20X/0.40工作距离：8.80mm</w:t>
                            </w:r>
                          </w:p>
                        </w:tc>
                      </w:tr>
                      <w:tr w:rsidR="00382542" w:rsidRPr="003A70D4" w14:paraId="6AE99A0D"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2C50FE47"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3A37A3A4"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038D9DC1"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L50X/0.70工作距离：3.68mm</w:t>
                            </w:r>
                          </w:p>
                        </w:tc>
                      </w:tr>
                      <w:tr w:rsidR="00382542" w:rsidRPr="003A70D4" w14:paraId="7FA4F8B0"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1EC7D39E" w14:textId="77777777" w:rsidR="00382542" w:rsidRPr="003A70D4" w:rsidRDefault="00382542" w:rsidP="00382542">
                            <w:pPr>
                              <w:jc w:val="center"/>
                              <w:rPr>
                                <w:rFonts w:ascii="宋体" w:hAnsi="宋体"/>
                                <w:color w:val="FFFFFF" w:themeColor="background1"/>
                                <w:szCs w:val="21"/>
                              </w:rPr>
                            </w:pPr>
                          </w:p>
                        </w:tc>
                        <w:tc>
                          <w:tcPr>
                            <w:tcW w:w="1874" w:type="dxa"/>
                            <w:vMerge w:val="restart"/>
                            <w:hideMark/>
                          </w:tcPr>
                          <w:p w14:paraId="730E27A4"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ICM-100BD</w:t>
                            </w:r>
                          </w:p>
                          <w:p w14:paraId="0113B738"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w:t>
                            </w:r>
                            <w:proofErr w:type="gramStart"/>
                            <w:r w:rsidRPr="003A70D4">
                              <w:rPr>
                                <w:rFonts w:ascii="宋体" w:hAnsi="宋体"/>
                                <w:color w:val="FFFFFF" w:themeColor="background1"/>
                                <w:szCs w:val="21"/>
                              </w:rPr>
                              <w:t>配明</w:t>
                            </w:r>
                            <w:proofErr w:type="gramEnd"/>
                            <w:r w:rsidRPr="003A70D4">
                              <w:rPr>
                                <w:rFonts w:ascii="宋体" w:hAnsi="宋体"/>
                                <w:color w:val="FFFFFF" w:themeColor="background1"/>
                                <w:szCs w:val="21"/>
                              </w:rPr>
                              <w:t>/暗场物镜）</w:t>
                            </w:r>
                          </w:p>
                        </w:tc>
                        <w:tc>
                          <w:tcPr>
                            <w:tcW w:w="4958" w:type="dxa"/>
                            <w:hideMark/>
                          </w:tcPr>
                          <w:p w14:paraId="6C687D8A"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L5X/0.12 BD工作距离：9.70mm</w:t>
                            </w:r>
                          </w:p>
                        </w:tc>
                      </w:tr>
                      <w:tr w:rsidR="00382542" w:rsidRPr="003A70D4" w14:paraId="3B7968FA"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76E57058"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5B13DC46"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23F65075"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L10X/0.25 BD工作距离：9.30mm</w:t>
                            </w:r>
                          </w:p>
                        </w:tc>
                      </w:tr>
                      <w:tr w:rsidR="00382542" w:rsidRPr="003A70D4" w14:paraId="05F2E76C"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3BBD1BCF"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60E097A2"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23260DFA"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L20X/0.40 BD工作距离：7.23mm</w:t>
                            </w:r>
                          </w:p>
                        </w:tc>
                      </w:tr>
                      <w:tr w:rsidR="00382542" w:rsidRPr="003A70D4" w14:paraId="5121B90A"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52A4C52B" w14:textId="77777777" w:rsidR="00382542" w:rsidRPr="003A70D4" w:rsidRDefault="00382542" w:rsidP="00382542">
                            <w:pPr>
                              <w:jc w:val="center"/>
                              <w:rPr>
                                <w:rFonts w:ascii="宋体" w:hAnsi="宋体"/>
                                <w:color w:val="FFFFFF" w:themeColor="background1"/>
                                <w:szCs w:val="21"/>
                              </w:rPr>
                            </w:pPr>
                          </w:p>
                        </w:tc>
                        <w:tc>
                          <w:tcPr>
                            <w:tcW w:w="1874" w:type="dxa"/>
                            <w:vMerge/>
                            <w:hideMark/>
                          </w:tcPr>
                          <w:p w14:paraId="162CDF89"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p>
                        </w:tc>
                        <w:tc>
                          <w:tcPr>
                            <w:tcW w:w="4958" w:type="dxa"/>
                            <w:hideMark/>
                          </w:tcPr>
                          <w:p w14:paraId="5288473C"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PL L50X/0.70 BD工作距离：2.50mm</w:t>
                            </w:r>
                          </w:p>
                        </w:tc>
                      </w:tr>
                      <w:tr w:rsidR="00382542" w:rsidRPr="003A70D4" w14:paraId="3D5F6D69" w14:textId="77777777" w:rsidTr="00382542">
                        <w:tc>
                          <w:tcPr>
                            <w:cnfStyle w:val="001000000000" w:firstRow="0" w:lastRow="0" w:firstColumn="1" w:lastColumn="0" w:oddVBand="0" w:evenVBand="0" w:oddHBand="0" w:evenHBand="0" w:firstRowFirstColumn="0" w:firstRowLastColumn="0" w:lastRowFirstColumn="0" w:lastRowLastColumn="0"/>
                            <w:tcW w:w="1816" w:type="dxa"/>
                            <w:hideMark/>
                          </w:tcPr>
                          <w:p w14:paraId="15C49239"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目镜筒</w:t>
                            </w:r>
                          </w:p>
                        </w:tc>
                        <w:tc>
                          <w:tcPr>
                            <w:tcW w:w="6832" w:type="dxa"/>
                            <w:gridSpan w:val="2"/>
                            <w:hideMark/>
                          </w:tcPr>
                          <w:p w14:paraId="312A432A"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三目镜30</w:t>
                            </w:r>
                            <w:r w:rsidRPr="003A70D4">
                              <w:rPr>
                                <w:rFonts w:ascii="微软雅黑" w:eastAsia="微软雅黑" w:hAnsi="微软雅黑" w:cs="微软雅黑" w:hint="eastAsia"/>
                                <w:color w:val="FFFFFF" w:themeColor="background1"/>
                                <w:szCs w:val="21"/>
                              </w:rPr>
                              <w:t>˚</w:t>
                            </w:r>
                            <w:r w:rsidRPr="003A70D4">
                              <w:rPr>
                                <w:rFonts w:ascii="宋体" w:hAnsi="宋体"/>
                                <w:color w:val="FFFFFF" w:themeColor="background1"/>
                                <w:szCs w:val="21"/>
                              </w:rPr>
                              <w:t>倾斜, 可100%通光摄影。</w:t>
                            </w:r>
                          </w:p>
                        </w:tc>
                      </w:tr>
                      <w:tr w:rsidR="00382542" w:rsidRPr="003A70D4" w14:paraId="7AB1C9C8"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val="restart"/>
                            <w:hideMark/>
                          </w:tcPr>
                          <w:p w14:paraId="10F5361B"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落射照明系统</w:t>
                            </w:r>
                          </w:p>
                        </w:tc>
                        <w:tc>
                          <w:tcPr>
                            <w:tcW w:w="1874" w:type="dxa"/>
                            <w:hideMark/>
                          </w:tcPr>
                          <w:p w14:paraId="2A295EEF"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ICM-100</w:t>
                            </w:r>
                          </w:p>
                        </w:tc>
                        <w:tc>
                          <w:tcPr>
                            <w:tcW w:w="4958" w:type="dxa"/>
                            <w:hideMark/>
                          </w:tcPr>
                          <w:p w14:paraId="102BC859"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6V30W卤素灯，亮度可调</w:t>
                            </w:r>
                          </w:p>
                        </w:tc>
                      </w:tr>
                      <w:tr w:rsidR="00382542" w:rsidRPr="003A70D4" w14:paraId="78EACB8D"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1196FA7D" w14:textId="77777777" w:rsidR="00382542" w:rsidRPr="003A70D4" w:rsidRDefault="00382542" w:rsidP="00382542">
                            <w:pPr>
                              <w:jc w:val="center"/>
                              <w:rPr>
                                <w:rFonts w:ascii="宋体" w:hAnsi="宋体"/>
                                <w:color w:val="FFFFFF" w:themeColor="background1"/>
                                <w:szCs w:val="21"/>
                              </w:rPr>
                            </w:pPr>
                          </w:p>
                        </w:tc>
                        <w:tc>
                          <w:tcPr>
                            <w:tcW w:w="1874" w:type="dxa"/>
                            <w:hideMark/>
                          </w:tcPr>
                          <w:p w14:paraId="68145890"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ICM-100BD</w:t>
                            </w:r>
                          </w:p>
                        </w:tc>
                        <w:tc>
                          <w:tcPr>
                            <w:tcW w:w="4958" w:type="dxa"/>
                            <w:hideMark/>
                          </w:tcPr>
                          <w:p w14:paraId="6F966D44"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12V50W卤素灯，亮度可调</w:t>
                            </w:r>
                          </w:p>
                        </w:tc>
                      </w:tr>
                      <w:tr w:rsidR="00382542" w:rsidRPr="003A70D4" w14:paraId="21909B5B"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628FD82E" w14:textId="77777777" w:rsidR="00382542" w:rsidRPr="003A70D4" w:rsidRDefault="00382542" w:rsidP="00382542">
                            <w:pPr>
                              <w:jc w:val="center"/>
                              <w:rPr>
                                <w:rFonts w:ascii="宋体" w:hAnsi="宋体"/>
                                <w:color w:val="FFFFFF" w:themeColor="background1"/>
                                <w:szCs w:val="21"/>
                              </w:rPr>
                            </w:pPr>
                          </w:p>
                        </w:tc>
                        <w:tc>
                          <w:tcPr>
                            <w:tcW w:w="6832" w:type="dxa"/>
                            <w:gridSpan w:val="2"/>
                            <w:hideMark/>
                          </w:tcPr>
                          <w:p w14:paraId="43655592" w14:textId="77777777" w:rsidR="00382542" w:rsidRPr="003A70D4" w:rsidRDefault="00382542" w:rsidP="00382542">
                            <w:pPr>
                              <w:jc w:val="left"/>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内置视场光栏、孔径光栏、(黄、蓝、绿、磨砂玻璃)滤色片转换装置，推拉式检偏器与起偏器</w:t>
                            </w:r>
                          </w:p>
                        </w:tc>
                      </w:tr>
                      <w:tr w:rsidR="00382542" w:rsidRPr="003A70D4" w14:paraId="6724DD93" w14:textId="77777777" w:rsidTr="00382542">
                        <w:tc>
                          <w:tcPr>
                            <w:cnfStyle w:val="001000000000" w:firstRow="0" w:lastRow="0" w:firstColumn="1" w:lastColumn="0" w:oddVBand="0" w:evenVBand="0" w:oddHBand="0" w:evenHBand="0" w:firstRowFirstColumn="0" w:firstRowLastColumn="0" w:lastRowFirstColumn="0" w:lastRowLastColumn="0"/>
                            <w:tcW w:w="1816" w:type="dxa"/>
                            <w:hideMark/>
                          </w:tcPr>
                          <w:p w14:paraId="43A4B951"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调焦机构</w:t>
                            </w:r>
                          </w:p>
                        </w:tc>
                        <w:tc>
                          <w:tcPr>
                            <w:tcW w:w="6832" w:type="dxa"/>
                            <w:gridSpan w:val="2"/>
                            <w:hideMark/>
                          </w:tcPr>
                          <w:p w14:paraId="2166284D"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粗微动同轴调焦,</w:t>
                            </w:r>
                            <w:proofErr w:type="gramStart"/>
                            <w:r w:rsidRPr="003A70D4">
                              <w:rPr>
                                <w:rFonts w:ascii="宋体" w:hAnsi="宋体"/>
                                <w:color w:val="FFFFFF" w:themeColor="background1"/>
                                <w:szCs w:val="21"/>
                              </w:rPr>
                              <w:t>带粗动</w:t>
                            </w:r>
                            <w:proofErr w:type="gramEnd"/>
                            <w:r w:rsidRPr="003A70D4">
                              <w:rPr>
                                <w:rFonts w:ascii="宋体" w:hAnsi="宋体"/>
                                <w:color w:val="FFFFFF" w:themeColor="background1"/>
                                <w:szCs w:val="21"/>
                              </w:rPr>
                              <w:t>手轮松紧度调整装置,</w:t>
                            </w:r>
                            <w:proofErr w:type="gramStart"/>
                            <w:r w:rsidRPr="003A70D4">
                              <w:rPr>
                                <w:rFonts w:ascii="宋体" w:hAnsi="宋体"/>
                                <w:color w:val="FFFFFF" w:themeColor="background1"/>
                                <w:szCs w:val="21"/>
                              </w:rPr>
                              <w:t>微动格值</w:t>
                            </w:r>
                            <w:proofErr w:type="gramEnd"/>
                            <w:r w:rsidRPr="003A70D4">
                              <w:rPr>
                                <w:rFonts w:ascii="宋体" w:hAnsi="宋体"/>
                                <w:color w:val="FFFFFF" w:themeColor="background1"/>
                                <w:szCs w:val="21"/>
                              </w:rPr>
                              <w:t>:2μm。</w:t>
                            </w:r>
                          </w:p>
                        </w:tc>
                      </w:tr>
                      <w:tr w:rsidR="00382542" w:rsidRPr="003A70D4" w14:paraId="5BECD023" w14:textId="77777777" w:rsidTr="00382542">
                        <w:tc>
                          <w:tcPr>
                            <w:cnfStyle w:val="001000000000" w:firstRow="0" w:lastRow="0" w:firstColumn="1" w:lastColumn="0" w:oddVBand="0" w:evenVBand="0" w:oddHBand="0" w:evenHBand="0" w:firstRowFirstColumn="0" w:firstRowLastColumn="0" w:lastRowFirstColumn="0" w:lastRowLastColumn="0"/>
                            <w:tcW w:w="1816" w:type="dxa"/>
                            <w:hideMark/>
                          </w:tcPr>
                          <w:p w14:paraId="0C5534CF"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转换器</w:t>
                            </w:r>
                          </w:p>
                        </w:tc>
                        <w:tc>
                          <w:tcPr>
                            <w:tcW w:w="6832" w:type="dxa"/>
                            <w:gridSpan w:val="2"/>
                            <w:hideMark/>
                          </w:tcPr>
                          <w:p w14:paraId="3BD7ABF6"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五孔(内向式滚珠内定位)</w:t>
                            </w:r>
                          </w:p>
                        </w:tc>
                      </w:tr>
                      <w:tr w:rsidR="00382542" w:rsidRPr="003A70D4" w14:paraId="27B07237"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val="restart"/>
                            <w:hideMark/>
                          </w:tcPr>
                          <w:p w14:paraId="26F9AB67" w14:textId="77777777" w:rsidR="00382542" w:rsidRPr="003A70D4" w:rsidRDefault="00382542" w:rsidP="00382542">
                            <w:pPr>
                              <w:jc w:val="center"/>
                              <w:rPr>
                                <w:rFonts w:ascii="宋体" w:hAnsi="宋体"/>
                                <w:color w:val="FFFFFF" w:themeColor="background1"/>
                                <w:szCs w:val="21"/>
                              </w:rPr>
                            </w:pPr>
                            <w:r w:rsidRPr="003A70D4">
                              <w:rPr>
                                <w:rFonts w:ascii="宋体" w:hAnsi="宋体"/>
                                <w:color w:val="FFFFFF" w:themeColor="background1"/>
                                <w:szCs w:val="21"/>
                              </w:rPr>
                              <w:t>工作台</w:t>
                            </w:r>
                          </w:p>
                        </w:tc>
                        <w:tc>
                          <w:tcPr>
                            <w:tcW w:w="6832" w:type="dxa"/>
                            <w:gridSpan w:val="2"/>
                            <w:hideMark/>
                          </w:tcPr>
                          <w:p w14:paraId="53315C58" w14:textId="77777777" w:rsidR="00382542" w:rsidRPr="003A70D4" w:rsidRDefault="00382542" w:rsidP="00382542">
                            <w:pPr>
                              <w:jc w:val="cente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底座外形尺寸：300mmX240mm</w:t>
                            </w:r>
                          </w:p>
                        </w:tc>
                      </w:tr>
                      <w:tr w:rsidR="00382542" w:rsidRPr="003A70D4" w14:paraId="27F736EA" w14:textId="77777777" w:rsidTr="00382542">
                        <w:tc>
                          <w:tcPr>
                            <w:cnfStyle w:val="001000000000" w:firstRow="0" w:lastRow="0" w:firstColumn="1" w:lastColumn="0" w:oddVBand="0" w:evenVBand="0" w:oddHBand="0" w:evenHBand="0" w:firstRowFirstColumn="0" w:firstRowLastColumn="0" w:lastRowFirstColumn="0" w:lastRowLastColumn="0"/>
                            <w:tcW w:w="1816" w:type="dxa"/>
                            <w:vMerge/>
                            <w:hideMark/>
                          </w:tcPr>
                          <w:p w14:paraId="371A5E14" w14:textId="77777777" w:rsidR="00382542" w:rsidRPr="003A70D4" w:rsidRDefault="00382542" w:rsidP="00382542">
                            <w:pPr>
                              <w:jc w:val="center"/>
                              <w:rPr>
                                <w:rFonts w:ascii="宋体" w:hAnsi="宋体"/>
                                <w:color w:val="000000" w:themeColor="text1"/>
                                <w:szCs w:val="21"/>
                              </w:rPr>
                            </w:pPr>
                          </w:p>
                        </w:tc>
                        <w:tc>
                          <w:tcPr>
                            <w:tcW w:w="6832" w:type="dxa"/>
                            <w:gridSpan w:val="2"/>
                            <w:hideMark/>
                          </w:tcPr>
                          <w:p w14:paraId="099804A7" w14:textId="77777777" w:rsidR="00382542" w:rsidRPr="003A70D4" w:rsidRDefault="00382542" w:rsidP="00382542">
                            <w:pPr>
                              <w:jc w:val="left"/>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szCs w:val="21"/>
                              </w:rPr>
                            </w:pPr>
                            <w:r w:rsidRPr="003A70D4">
                              <w:rPr>
                                <w:rFonts w:ascii="宋体" w:hAnsi="宋体"/>
                                <w:color w:val="FFFFFF" w:themeColor="background1"/>
                                <w:szCs w:val="21"/>
                              </w:rPr>
                              <w:t>机械式载物台外形尺寸：185mmX140mm，移动范围：横向35mm，纵向:30mm</w:t>
                            </w:r>
                          </w:p>
                        </w:tc>
                      </w:tr>
                    </w:tbl>
                    <w:p w14:paraId="49C22809" w14:textId="77777777" w:rsidR="00382542" w:rsidRPr="00382542" w:rsidRDefault="00382542" w:rsidP="00382542">
                      <w:pPr>
                        <w:jc w:val="center"/>
                      </w:pPr>
                    </w:p>
                  </w:txbxContent>
                </v:textbox>
                <w10:wrap anchorx="margin"/>
              </v:rect>
            </w:pict>
          </mc:Fallback>
        </mc:AlternateContent>
      </w:r>
      <w:r>
        <w:rPr>
          <w:sz w:val="28"/>
          <w:szCs w:val="28"/>
        </w:rPr>
        <w:br w:type="page"/>
      </w:r>
    </w:p>
    <w:p w14:paraId="1ABB0E1C" w14:textId="3D5438FC" w:rsidR="00692205" w:rsidRPr="00692205" w:rsidRDefault="00CA6AFF" w:rsidP="00692205">
      <w:pPr>
        <w:rPr>
          <w:sz w:val="28"/>
          <w:szCs w:val="28"/>
        </w:rPr>
      </w:pPr>
      <w:r>
        <w:rPr>
          <w:noProof/>
          <w:sz w:val="28"/>
          <w:szCs w:val="28"/>
        </w:rPr>
        <w:lastRenderedPageBreak/>
        <w:drawing>
          <wp:anchor distT="0" distB="0" distL="114300" distR="114300" simplePos="0" relativeHeight="251724800" behindDoc="0" locked="0" layoutInCell="1" allowOverlap="1" wp14:anchorId="593FF914" wp14:editId="35994213">
            <wp:simplePos x="0" y="0"/>
            <wp:positionH relativeFrom="page">
              <wp:posOffset>1161415</wp:posOffset>
            </wp:positionH>
            <wp:positionV relativeFrom="paragraph">
              <wp:posOffset>4373880</wp:posOffset>
            </wp:positionV>
            <wp:extent cx="4850765" cy="1447800"/>
            <wp:effectExtent l="0" t="0" r="6985"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8">
                      <a:extLst>
                        <a:ext uri="{28A0092B-C50C-407E-A947-70E740481C1C}">
                          <a14:useLocalDpi xmlns:a14="http://schemas.microsoft.com/office/drawing/2010/main" val="0"/>
                        </a:ext>
                      </a:extLst>
                    </a:blip>
                    <a:stretch>
                      <a:fillRect/>
                    </a:stretch>
                  </pic:blipFill>
                  <pic:spPr>
                    <a:xfrm>
                      <a:off x="0" y="0"/>
                      <a:ext cx="4850765" cy="144780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bCs/>
          <w:noProof/>
          <w:sz w:val="28"/>
          <w:szCs w:val="28"/>
        </w:rPr>
        <w:drawing>
          <wp:anchor distT="0" distB="0" distL="114300" distR="114300" simplePos="0" relativeHeight="251722752" behindDoc="0" locked="0" layoutInCell="1" allowOverlap="1" wp14:anchorId="63E31486" wp14:editId="5E04FD21">
            <wp:simplePos x="0" y="0"/>
            <wp:positionH relativeFrom="margin">
              <wp:posOffset>18415</wp:posOffset>
            </wp:positionH>
            <wp:positionV relativeFrom="paragraph">
              <wp:posOffset>3164205</wp:posOffset>
            </wp:positionV>
            <wp:extent cx="4965700" cy="1200150"/>
            <wp:effectExtent l="0" t="0" r="635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9">
                      <a:extLst>
                        <a:ext uri="{28A0092B-C50C-407E-A947-70E740481C1C}">
                          <a14:useLocalDpi xmlns:a14="http://schemas.microsoft.com/office/drawing/2010/main" val="0"/>
                        </a:ext>
                      </a:extLst>
                    </a:blip>
                    <a:stretch>
                      <a:fillRect/>
                    </a:stretch>
                  </pic:blipFill>
                  <pic:spPr>
                    <a:xfrm>
                      <a:off x="0" y="0"/>
                      <a:ext cx="4965700" cy="1200150"/>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723776" behindDoc="0" locked="0" layoutInCell="1" allowOverlap="1" wp14:anchorId="4312E934" wp14:editId="2DC9CBD0">
            <wp:simplePos x="0" y="0"/>
            <wp:positionH relativeFrom="margin">
              <wp:posOffset>-9525</wp:posOffset>
            </wp:positionH>
            <wp:positionV relativeFrom="paragraph">
              <wp:posOffset>1773555</wp:posOffset>
            </wp:positionV>
            <wp:extent cx="4876800" cy="137160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0">
                      <a:extLst>
                        <a:ext uri="{28A0092B-C50C-407E-A947-70E740481C1C}">
                          <a14:useLocalDpi xmlns:a14="http://schemas.microsoft.com/office/drawing/2010/main" val="0"/>
                        </a:ext>
                      </a:extLst>
                    </a:blip>
                    <a:stretch>
                      <a:fillRect/>
                    </a:stretch>
                  </pic:blipFill>
                  <pic:spPr>
                    <a:xfrm>
                      <a:off x="0" y="0"/>
                      <a:ext cx="4876800" cy="137160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bCs/>
          <w:noProof/>
          <w:sz w:val="28"/>
          <w:szCs w:val="28"/>
        </w:rPr>
        <w:drawing>
          <wp:anchor distT="0" distB="0" distL="114300" distR="114300" simplePos="0" relativeHeight="251721728" behindDoc="0" locked="0" layoutInCell="1" allowOverlap="1" wp14:anchorId="3B0F7EA1" wp14:editId="7AEB47C3">
            <wp:simplePos x="0" y="0"/>
            <wp:positionH relativeFrom="margin">
              <wp:posOffset>-38735</wp:posOffset>
            </wp:positionH>
            <wp:positionV relativeFrom="paragraph">
              <wp:posOffset>316230</wp:posOffset>
            </wp:positionV>
            <wp:extent cx="5039360" cy="1438275"/>
            <wp:effectExtent l="0" t="0" r="8890"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extLst>
                        <a:ext uri="{28A0092B-C50C-407E-A947-70E740481C1C}">
                          <a14:useLocalDpi xmlns:a14="http://schemas.microsoft.com/office/drawing/2010/main" val="0"/>
                        </a:ext>
                      </a:extLst>
                    </a:blip>
                    <a:stretch>
                      <a:fillRect/>
                    </a:stretch>
                  </pic:blipFill>
                  <pic:spPr>
                    <a:xfrm>
                      <a:off x="0" y="0"/>
                      <a:ext cx="5039360" cy="1438275"/>
                    </a:xfrm>
                    <a:prstGeom prst="rect">
                      <a:avLst/>
                    </a:prstGeom>
                  </pic:spPr>
                </pic:pic>
              </a:graphicData>
            </a:graphic>
            <wp14:sizeRelH relativeFrom="margin">
              <wp14:pctWidth>0</wp14:pctWidth>
            </wp14:sizeRelH>
            <wp14:sizeRelV relativeFrom="margin">
              <wp14:pctHeight>0</wp14:pctHeight>
            </wp14:sizeRelV>
          </wp:anchor>
        </w:drawing>
      </w:r>
    </w:p>
    <w:p w14:paraId="1518FD99" w14:textId="54A0F141" w:rsidR="00692205" w:rsidRPr="0048537E" w:rsidRDefault="00692205" w:rsidP="0048537E">
      <w:pPr>
        <w:ind w:firstLineChars="200" w:firstLine="480"/>
        <w:rPr>
          <w:rFonts w:ascii="楷体" w:eastAsia="楷体" w:hAnsi="楷体"/>
          <w:color w:val="000000"/>
          <w:sz w:val="24"/>
          <w:szCs w:val="24"/>
          <w:shd w:val="clear" w:color="auto" w:fill="FFFFFF"/>
        </w:rPr>
      </w:pPr>
    </w:p>
    <w:p w14:paraId="7AC59D9C" w14:textId="3A7BFB72" w:rsidR="00692205" w:rsidRPr="00692205" w:rsidRDefault="00CA6AFF" w:rsidP="00692205">
      <w:pPr>
        <w:tabs>
          <w:tab w:val="left" w:pos="6900"/>
        </w:tabs>
        <w:rPr>
          <w:sz w:val="28"/>
          <w:szCs w:val="28"/>
        </w:rPr>
      </w:pPr>
      <w:r>
        <w:rPr>
          <w:rFonts w:hint="eastAsia"/>
          <w:b/>
          <w:bCs/>
          <w:noProof/>
          <w:sz w:val="28"/>
          <w:szCs w:val="28"/>
        </w:rPr>
        <mc:AlternateContent>
          <mc:Choice Requires="wps">
            <w:drawing>
              <wp:anchor distT="0" distB="0" distL="114300" distR="114300" simplePos="0" relativeHeight="251727872" behindDoc="0" locked="0" layoutInCell="1" allowOverlap="1" wp14:anchorId="7027D6E3" wp14:editId="2D8A187B">
                <wp:simplePos x="0" y="0"/>
                <wp:positionH relativeFrom="margin">
                  <wp:posOffset>1161415</wp:posOffset>
                </wp:positionH>
                <wp:positionV relativeFrom="paragraph">
                  <wp:posOffset>190500</wp:posOffset>
                </wp:positionV>
                <wp:extent cx="2265406" cy="430397"/>
                <wp:effectExtent l="0" t="0" r="1905" b="8255"/>
                <wp:wrapNone/>
                <wp:docPr id="23" name="矩形 23"/>
                <wp:cNvGraphicFramePr/>
                <a:graphic xmlns:a="http://schemas.openxmlformats.org/drawingml/2006/main">
                  <a:graphicData uri="http://schemas.microsoft.com/office/word/2010/wordprocessingShape">
                    <wps:wsp>
                      <wps:cNvSpPr/>
                      <wps:spPr>
                        <a:xfrm>
                          <a:off x="0" y="0"/>
                          <a:ext cx="2265406" cy="430397"/>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24A4E" w14:textId="64DC9348" w:rsidR="001A2218" w:rsidRPr="00692205" w:rsidRDefault="001A2218" w:rsidP="001A2218">
                            <w:pPr>
                              <w:rPr>
                                <w:b/>
                                <w:bCs/>
                                <w:color w:val="000000" w:themeColor="text1"/>
                                <w:sz w:val="36"/>
                                <w:szCs w:val="36"/>
                              </w:rPr>
                            </w:pPr>
                            <w:r>
                              <w:rPr>
                                <w:rFonts w:hint="eastAsia"/>
                                <w:b/>
                                <w:bCs/>
                                <w:color w:val="000000" w:themeColor="text1"/>
                                <w:sz w:val="36"/>
                                <w:szCs w:val="36"/>
                              </w:rPr>
                              <w:t>数码摄影实拍效果图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D6E3" id="矩形 23" o:spid="_x0000_s1032" style="position:absolute;left:0;text-align:left;margin-left:91.45pt;margin-top:15pt;width:178.4pt;height:33.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" fillcolor="#54a1f6" stroked="f" strokeweight="1pt">
                <v:textbox>
                  <w:txbxContent>
                    <w:p w14:paraId="60E24A4E" w14:textId="64DC9348" w:rsidR="001A2218" w:rsidRPr="00692205" w:rsidRDefault="001A2218" w:rsidP="001A2218">
                      <w:pPr>
                        <w:rPr>
                          <w:b/>
                          <w:bCs/>
                          <w:color w:val="000000" w:themeColor="text1"/>
                          <w:sz w:val="36"/>
                          <w:szCs w:val="36"/>
                        </w:rPr>
                      </w:pPr>
                      <w:r>
                        <w:rPr>
                          <w:rFonts w:hint="eastAsia"/>
                          <w:b/>
                          <w:bCs/>
                          <w:color w:val="000000" w:themeColor="text1"/>
                          <w:sz w:val="36"/>
                          <w:szCs w:val="36"/>
                        </w:rPr>
                        <w:t>数码摄影实拍效果图</w:t>
                      </w:r>
                    </w:p>
                  </w:txbxContent>
                </v:textbox>
                <w10:wrap anchorx="margin"/>
              </v:rect>
            </w:pict>
          </mc:Fallback>
        </mc:AlternateContent>
      </w:r>
      <w:r w:rsidR="00692205">
        <w:rPr>
          <w:sz w:val="28"/>
          <w:szCs w:val="28"/>
        </w:rPr>
        <w:tab/>
      </w:r>
    </w:p>
    <w:p w14:paraId="0A3C715F" w14:textId="0A88BB09" w:rsidR="00692205" w:rsidRPr="00692205" w:rsidRDefault="00CA6AFF" w:rsidP="00692205">
      <w:pPr>
        <w:rPr>
          <w:sz w:val="28"/>
          <w:szCs w:val="28"/>
        </w:rPr>
      </w:pPr>
      <w:r>
        <w:rPr>
          <w:noProof/>
          <w:sz w:val="28"/>
          <w:szCs w:val="28"/>
        </w:rPr>
        <w:drawing>
          <wp:anchor distT="0" distB="0" distL="114300" distR="114300" simplePos="0" relativeHeight="251725824" behindDoc="0" locked="0" layoutInCell="1" allowOverlap="1" wp14:anchorId="634A53A3" wp14:editId="2D160F88">
            <wp:simplePos x="0" y="0"/>
            <wp:positionH relativeFrom="margin">
              <wp:align>left</wp:align>
            </wp:positionH>
            <wp:positionV relativeFrom="paragraph">
              <wp:posOffset>577215</wp:posOffset>
            </wp:positionV>
            <wp:extent cx="4899025" cy="1430020"/>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rotWithShape="1">
                    <a:blip r:embed="rId12">
                      <a:extLst>
                        <a:ext uri="{28A0092B-C50C-407E-A947-70E740481C1C}">
                          <a14:useLocalDpi xmlns:a14="http://schemas.microsoft.com/office/drawing/2010/main" val="0"/>
                        </a:ext>
                      </a:extLst>
                    </a:blip>
                    <a:srcRect l="-228" t="14849" r="228" b="-14849"/>
                    <a:stretch/>
                  </pic:blipFill>
                  <pic:spPr bwMode="auto">
                    <a:xfrm>
                      <a:off x="0" y="0"/>
                      <a:ext cx="4899025" cy="1430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92205" w:rsidRPr="00692205">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AB63" w14:textId="77777777" w:rsidR="00C97B12" w:rsidRDefault="00C97B12" w:rsidP="006F1062">
      <w:r>
        <w:separator/>
      </w:r>
    </w:p>
  </w:endnote>
  <w:endnote w:type="continuationSeparator" w:id="0">
    <w:p w14:paraId="07A42508" w14:textId="77777777" w:rsidR="00C97B12" w:rsidRDefault="00C97B12" w:rsidP="006F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157E" w14:textId="50816A0B" w:rsidR="006F1062" w:rsidRPr="006C30EA" w:rsidRDefault="006C30EA" w:rsidP="006C30EA">
    <w:pPr>
      <w:pStyle w:val="a8"/>
      <w:ind w:firstLineChars="1700" w:firstLine="4779"/>
      <w:rPr>
        <w:b/>
        <w:bCs/>
        <w:sz w:val="28"/>
        <w:szCs w:val="28"/>
      </w:rPr>
    </w:pPr>
    <w:r>
      <w:rPr>
        <w:rFonts w:hint="eastAsia"/>
        <w:b/>
        <w:bCs/>
        <w:sz w:val="28"/>
        <w:szCs w:val="28"/>
      </w:rPr>
      <w:t>咨询电话</w:t>
    </w:r>
    <w:r w:rsidRPr="006C30EA">
      <w:rPr>
        <w:rFonts w:hint="eastAsia"/>
        <w:b/>
        <w:bCs/>
        <w:sz w:val="28"/>
        <w:szCs w:val="28"/>
      </w:rPr>
      <w:t>；</w:t>
    </w:r>
    <w:r w:rsidRPr="006C30EA">
      <w:rPr>
        <w:rFonts w:ascii="微软雅黑" w:eastAsia="微软雅黑" w:hAnsi="微软雅黑" w:hint="eastAsia"/>
        <w:b/>
        <w:bCs/>
        <w:color w:val="FF5400"/>
        <w:sz w:val="28"/>
        <w:szCs w:val="28"/>
        <w:shd w:val="clear" w:color="auto" w:fill="FFFFFF"/>
      </w:rPr>
      <w:t>15336855238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991A" w14:textId="77777777" w:rsidR="00C97B12" w:rsidRDefault="00C97B12" w:rsidP="006F1062">
      <w:r>
        <w:separator/>
      </w:r>
    </w:p>
  </w:footnote>
  <w:footnote w:type="continuationSeparator" w:id="0">
    <w:p w14:paraId="084A6D83" w14:textId="77777777" w:rsidR="00C97B12" w:rsidRDefault="00C97B12" w:rsidP="006F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DA1B" w14:textId="30D0BD84" w:rsidR="00382542" w:rsidRPr="00382542" w:rsidRDefault="00382542" w:rsidP="00382542">
    <w:pPr>
      <w:jc w:val="center"/>
      <w:rPr>
        <w:sz w:val="30"/>
        <w:szCs w:val="30"/>
      </w:rPr>
    </w:pPr>
    <w:r w:rsidRPr="00382542">
      <w:rPr>
        <w:rFonts w:hint="eastAsia"/>
        <w:sz w:val="30"/>
        <w:szCs w:val="30"/>
      </w:rPr>
      <w:t>上</w:t>
    </w:r>
    <w:r w:rsidRPr="00382542">
      <w:rPr>
        <w:rFonts w:hint="eastAsia"/>
        <w:sz w:val="30"/>
        <w:szCs w:val="30"/>
      </w:rPr>
      <w:t>海</w:t>
    </w:r>
    <w:proofErr w:type="gramStart"/>
    <w:r w:rsidRPr="00382542">
      <w:rPr>
        <w:rFonts w:hint="eastAsia"/>
        <w:sz w:val="30"/>
        <w:szCs w:val="30"/>
      </w:rPr>
      <w:t>缔</w:t>
    </w:r>
    <w:proofErr w:type="gramEnd"/>
    <w:r w:rsidRPr="00382542">
      <w:rPr>
        <w:rFonts w:hint="eastAsia"/>
        <w:sz w:val="30"/>
        <w:szCs w:val="30"/>
      </w:rPr>
      <w:t>伦光学仪器有限公司</w:t>
    </w:r>
  </w:p>
  <w:p w14:paraId="565CC974" w14:textId="77777777" w:rsidR="00382542" w:rsidRPr="00382542" w:rsidRDefault="003825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AE"/>
    <w:rsid w:val="000037EA"/>
    <w:rsid w:val="00042C15"/>
    <w:rsid w:val="000A16B3"/>
    <w:rsid w:val="000F6390"/>
    <w:rsid w:val="00170C76"/>
    <w:rsid w:val="001A2218"/>
    <w:rsid w:val="001A3040"/>
    <w:rsid w:val="001D3EAD"/>
    <w:rsid w:val="00236178"/>
    <w:rsid w:val="00255521"/>
    <w:rsid w:val="00285BE6"/>
    <w:rsid w:val="00286439"/>
    <w:rsid w:val="002A3155"/>
    <w:rsid w:val="002B635F"/>
    <w:rsid w:val="002E3E27"/>
    <w:rsid w:val="00321BDA"/>
    <w:rsid w:val="003552BD"/>
    <w:rsid w:val="003625AA"/>
    <w:rsid w:val="00382542"/>
    <w:rsid w:val="003F1FC7"/>
    <w:rsid w:val="00400185"/>
    <w:rsid w:val="00421ABD"/>
    <w:rsid w:val="00431A3F"/>
    <w:rsid w:val="00482264"/>
    <w:rsid w:val="0048537E"/>
    <w:rsid w:val="005437CB"/>
    <w:rsid w:val="005A3C86"/>
    <w:rsid w:val="00623FA9"/>
    <w:rsid w:val="00630AB8"/>
    <w:rsid w:val="00692205"/>
    <w:rsid w:val="006A57CE"/>
    <w:rsid w:val="006A5C51"/>
    <w:rsid w:val="006B256B"/>
    <w:rsid w:val="006C30EA"/>
    <w:rsid w:val="006F1062"/>
    <w:rsid w:val="00741523"/>
    <w:rsid w:val="00761293"/>
    <w:rsid w:val="007619A9"/>
    <w:rsid w:val="00797918"/>
    <w:rsid w:val="00831442"/>
    <w:rsid w:val="00882EFB"/>
    <w:rsid w:val="00896997"/>
    <w:rsid w:val="008A1F0F"/>
    <w:rsid w:val="009171DC"/>
    <w:rsid w:val="009852B0"/>
    <w:rsid w:val="009A6F9D"/>
    <w:rsid w:val="00A04361"/>
    <w:rsid w:val="00A278AF"/>
    <w:rsid w:val="00A961FA"/>
    <w:rsid w:val="00AB63F1"/>
    <w:rsid w:val="00AF512B"/>
    <w:rsid w:val="00BB7575"/>
    <w:rsid w:val="00BE4477"/>
    <w:rsid w:val="00C4543B"/>
    <w:rsid w:val="00C60BC2"/>
    <w:rsid w:val="00C6713D"/>
    <w:rsid w:val="00C843B0"/>
    <w:rsid w:val="00C97B12"/>
    <w:rsid w:val="00CA6AFF"/>
    <w:rsid w:val="00CB00A1"/>
    <w:rsid w:val="00CD3296"/>
    <w:rsid w:val="00DE071F"/>
    <w:rsid w:val="00E01D1B"/>
    <w:rsid w:val="00E56640"/>
    <w:rsid w:val="00E63482"/>
    <w:rsid w:val="00E77174"/>
    <w:rsid w:val="00E8769B"/>
    <w:rsid w:val="00EC4125"/>
    <w:rsid w:val="00F53366"/>
    <w:rsid w:val="00FF2EAE"/>
    <w:rsid w:val="00FF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25D1"/>
  <w15:chartTrackingRefBased/>
  <w15:docId w15:val="{427EF382-67E9-4104-B289-95529001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6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2205"/>
    <w:pPr>
      <w:widowControl/>
      <w:spacing w:line="240" w:lineRule="atLeast"/>
      <w:jc w:val="left"/>
    </w:pPr>
    <w:rPr>
      <w:rFonts w:ascii="宋体" w:hAnsi="宋体"/>
      <w:kern w:val="0"/>
      <w:sz w:val="24"/>
    </w:rPr>
  </w:style>
  <w:style w:type="character" w:styleId="a4">
    <w:name w:val="Strong"/>
    <w:uiPriority w:val="22"/>
    <w:qFormat/>
    <w:rsid w:val="00692205"/>
    <w:rPr>
      <w:b/>
    </w:rPr>
  </w:style>
  <w:style w:type="character" w:styleId="a5">
    <w:name w:val="Hyperlink"/>
    <w:rsid w:val="00692205"/>
    <w:rPr>
      <w:strike w:val="0"/>
      <w:dstrike w:val="0"/>
      <w:color w:val="000000"/>
      <w:sz w:val="18"/>
      <w:u w:val="none"/>
    </w:rPr>
  </w:style>
  <w:style w:type="paragraph" w:styleId="a6">
    <w:name w:val="header"/>
    <w:basedOn w:val="a"/>
    <w:link w:val="a7"/>
    <w:uiPriority w:val="99"/>
    <w:unhideWhenUsed/>
    <w:rsid w:val="006F106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1062"/>
    <w:rPr>
      <w:rFonts w:ascii="Times New Roman" w:eastAsia="宋体" w:hAnsi="Times New Roman" w:cs="Times New Roman"/>
      <w:sz w:val="18"/>
      <w:szCs w:val="18"/>
    </w:rPr>
  </w:style>
  <w:style w:type="paragraph" w:styleId="a8">
    <w:name w:val="footer"/>
    <w:basedOn w:val="a"/>
    <w:link w:val="a9"/>
    <w:uiPriority w:val="99"/>
    <w:unhideWhenUsed/>
    <w:rsid w:val="006F1062"/>
    <w:pPr>
      <w:tabs>
        <w:tab w:val="center" w:pos="4153"/>
        <w:tab w:val="right" w:pos="8306"/>
      </w:tabs>
      <w:snapToGrid w:val="0"/>
      <w:jc w:val="left"/>
    </w:pPr>
    <w:rPr>
      <w:sz w:val="18"/>
      <w:szCs w:val="18"/>
    </w:rPr>
  </w:style>
  <w:style w:type="character" w:customStyle="1" w:styleId="a9">
    <w:name w:val="页脚 字符"/>
    <w:basedOn w:val="a0"/>
    <w:link w:val="a8"/>
    <w:uiPriority w:val="99"/>
    <w:rsid w:val="006F1062"/>
    <w:rPr>
      <w:rFonts w:ascii="Times New Roman" w:eastAsia="宋体" w:hAnsi="Times New Roman" w:cs="Times New Roman"/>
      <w:sz w:val="18"/>
      <w:szCs w:val="18"/>
    </w:rPr>
  </w:style>
  <w:style w:type="character" w:styleId="aa">
    <w:name w:val="Emphasis"/>
    <w:basedOn w:val="a0"/>
    <w:uiPriority w:val="20"/>
    <w:qFormat/>
    <w:rsid w:val="001D3EAD"/>
    <w:rPr>
      <w:i/>
      <w:iCs/>
    </w:rPr>
  </w:style>
  <w:style w:type="paragraph" w:styleId="ab">
    <w:name w:val="List Paragraph"/>
    <w:basedOn w:val="a"/>
    <w:uiPriority w:val="34"/>
    <w:qFormat/>
    <w:rsid w:val="00E56640"/>
    <w:pPr>
      <w:ind w:firstLineChars="200" w:firstLine="420"/>
    </w:pPr>
  </w:style>
  <w:style w:type="table" w:styleId="1-3">
    <w:name w:val="Grid Table 1 Light Accent 3"/>
    <w:basedOn w:val="a1"/>
    <w:uiPriority w:val="46"/>
    <w:rsid w:val="0038254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4600">
      <w:bodyDiv w:val="1"/>
      <w:marLeft w:val="0"/>
      <w:marRight w:val="0"/>
      <w:marTop w:val="0"/>
      <w:marBottom w:val="0"/>
      <w:divBdr>
        <w:top w:val="none" w:sz="0" w:space="0" w:color="auto"/>
        <w:left w:val="none" w:sz="0" w:space="0" w:color="auto"/>
        <w:bottom w:val="none" w:sz="0" w:space="0" w:color="auto"/>
        <w:right w:val="none" w:sz="0" w:space="0" w:color="auto"/>
      </w:divBdr>
    </w:div>
    <w:div w:id="591205420">
      <w:bodyDiv w:val="1"/>
      <w:marLeft w:val="0"/>
      <w:marRight w:val="0"/>
      <w:marTop w:val="0"/>
      <w:marBottom w:val="0"/>
      <w:divBdr>
        <w:top w:val="none" w:sz="0" w:space="0" w:color="auto"/>
        <w:left w:val="none" w:sz="0" w:space="0" w:color="auto"/>
        <w:bottom w:val="none" w:sz="0" w:space="0" w:color="auto"/>
        <w:right w:val="none" w:sz="0" w:space="0" w:color="auto"/>
      </w:divBdr>
    </w:div>
    <w:div w:id="804004714">
      <w:bodyDiv w:val="1"/>
      <w:marLeft w:val="0"/>
      <w:marRight w:val="0"/>
      <w:marTop w:val="0"/>
      <w:marBottom w:val="0"/>
      <w:divBdr>
        <w:top w:val="none" w:sz="0" w:space="0" w:color="auto"/>
        <w:left w:val="none" w:sz="0" w:space="0" w:color="auto"/>
        <w:bottom w:val="none" w:sz="0" w:space="0" w:color="auto"/>
        <w:right w:val="none" w:sz="0" w:space="0" w:color="auto"/>
      </w:divBdr>
    </w:div>
    <w:div w:id="1002125865">
      <w:bodyDiv w:val="1"/>
      <w:marLeft w:val="0"/>
      <w:marRight w:val="0"/>
      <w:marTop w:val="0"/>
      <w:marBottom w:val="0"/>
      <w:divBdr>
        <w:top w:val="none" w:sz="0" w:space="0" w:color="auto"/>
        <w:left w:val="none" w:sz="0" w:space="0" w:color="auto"/>
        <w:bottom w:val="none" w:sz="0" w:space="0" w:color="auto"/>
        <w:right w:val="none" w:sz="0" w:space="0" w:color="auto"/>
      </w:divBdr>
    </w:div>
    <w:div w:id="188124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23</Characters>
  <Application>Microsoft Office Word</Application>
  <DocSecurity>0</DocSecurity>
  <Lines>1</Lines>
  <Paragraphs>1</Paragraphs>
  <ScaleCrop>false</ScaleCrop>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颐钦 张</dc:creator>
  <cp:keywords/>
  <dc:description/>
  <cp:lastModifiedBy>颐钦 张</cp:lastModifiedBy>
  <cp:revision>2</cp:revision>
  <dcterms:created xsi:type="dcterms:W3CDTF">2023-02-23T05:34:00Z</dcterms:created>
  <dcterms:modified xsi:type="dcterms:W3CDTF">2023-02-23T05:34:00Z</dcterms:modified>
</cp:coreProperties>
</file>